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4"/>
          <w:szCs w:val="24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4"/>
          <w:szCs w:val="24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СОВЕТ КУРДЖИНОВСКОГО СЕЛЬСКОГО 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 Е Ш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118"/>
        <w:gridCol w:w="3118"/>
        <w:gridCol w:w="3119"/>
      </w:tblGrid>
      <w:tr>
        <w:trPr/>
        <w:tc>
          <w:tcPr>
            <w:tcW w:w="3118" w:type="dxa"/>
            <w:tcBorders/>
            <w:shd w:fill="auto" w:val="clear"/>
          </w:tcPr>
          <w:p>
            <w:pPr>
              <w:pStyle w:val="Style25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Курджиново 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</w:tr>
    </w:tbl>
    <w:p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Об установлении земельного налога на территории </w:t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Курджиновского сельского поселения Урупского муниципального района  Карачаево-Черкесской Республики</w:t>
      </w:r>
    </w:p>
    <w:p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tabs>
          <w:tab w:val="left" w:pos="7020" w:leader="none"/>
        </w:tabs>
        <w:ind w:firstLine="540"/>
        <w:jc w:val="both"/>
        <w:rPr/>
      </w:pPr>
      <w:r>
        <w:rPr>
          <w:sz w:val="24"/>
          <w:szCs w:val="24"/>
        </w:rPr>
        <w:t xml:space="preserve">В соответствии с </w:t>
      </w:r>
      <w:hyperlink r:id="rId2">
        <w:r>
          <w:rPr>
            <w:rStyle w:val="Style16"/>
            <w:color w:val="000000"/>
            <w:sz w:val="24"/>
            <w:szCs w:val="24"/>
            <w:u w:val="none"/>
          </w:rPr>
          <w:t>главой 31</w:t>
        </w:r>
      </w:hyperlink>
      <w:r>
        <w:rPr>
          <w:sz w:val="24"/>
          <w:szCs w:val="24"/>
        </w:rPr>
        <w:t xml:space="preserve">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 и Уставом Курджиновского сельского поселения Совет Курджиновского  сельского поселения</w:t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</w:rPr>
        <w:t>Р Е Ш И Л:</w:t>
      </w:r>
    </w:p>
    <w:p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Установить земельный налог на территории Курджиновского  сельского поселения.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>2. Установить налоговые ставки в зависимости от разрешенного использования земельных участков в следующих размерах: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360" w:type="dxa"/>
        <w:jc w:val="lef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5"/>
        <w:gridCol w:w="7196"/>
        <w:gridCol w:w="1439"/>
      </w:tblGrid>
      <w:tr>
        <w:trPr>
          <w:trHeight w:val="630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видов разрешенного использования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земельных участков 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Ставка,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участки, предназначенные для размещения домов средне этажной и многоэтажной жилой застройки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</w:t>
            </w:r>
          </w:p>
        </w:tc>
      </w:tr>
      <w:tr>
        <w:trPr>
          <w:trHeight w:val="645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Земельные участки, предназначенные: 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45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размещения домов малоэтажной жилой застройки, в том числе индивидуальной жилой застройки (за исключением земельных участков, приобретенных (предоставляемых) для индивидуального жилищного строительства, используемых в предпринимательской деятельности) 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>
        <w:trPr>
          <w:trHeight w:val="645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ведения личного подсобного хозяйства, не используемые в предпринимательской деятельности, 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>
        <w:trPr>
          <w:trHeight w:val="915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</w:t>
            </w:r>
          </w:p>
        </w:tc>
      </w:tr>
      <w:tr>
        <w:trPr>
          <w:trHeight w:val="630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Земельные участки, не используемые в предпринимательской деятельности, приобретенные (предоставленные),   предназначенные для дачного строительства, садоводства и огородничества, а также земельных участков общего назначения, предусмотренных Федеральным законом от 29 июля 2017 года №  217-ФЗ «О ведении гражданами садоводства и  огородничества для собственных нужд и о внесении изменений в отдельные законодательные акты Российской Федерации». 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</w:t>
            </w:r>
          </w:p>
        </w:tc>
      </w:tr>
      <w:tr>
        <w:trPr>
          <w:trHeight w:val="630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</w:tr>
    </w:tbl>
    <w:p>
      <w:pPr>
        <w:pStyle w:val="ConsPlusNormal"/>
        <w:ind w:firstLine="540"/>
        <w:jc w:val="both"/>
        <w:rPr/>
      </w:pPr>
      <w:r>
        <w:rPr>
          <w:sz w:val="24"/>
          <w:szCs w:val="24"/>
        </w:rPr>
        <w:t>3. Организации уплачивают авансовые платежи по налогу.</w:t>
      </w:r>
    </w:p>
    <w:p>
      <w:pPr>
        <w:pStyle w:val="Style19"/>
        <w:ind w:firstLine="540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Организации уплачивают авансовые платежи по налогу не позднее последнего числа месяца, следующего за истекшим отчетным периодом, а сумма налога, подлежащая уплате в бюджет по итогам налогового периода, вносится не позднее 15 февраля года, следующего за истекшим налоговым периодом.</w:t>
      </w:r>
    </w:p>
    <w:p>
      <w:pPr>
        <w:pStyle w:val="ConsPlusNormal"/>
        <w:ind w:firstLine="540"/>
        <w:jc w:val="both"/>
        <w:rPr/>
      </w:pPr>
      <w:r>
        <w:rPr>
          <w:sz w:val="24"/>
          <w:szCs w:val="24"/>
        </w:rPr>
        <w:t>4. Освобождаются от уплаты земельного налога:</w:t>
      </w:r>
    </w:p>
    <w:p>
      <w:pPr>
        <w:pStyle w:val="Style81"/>
        <w:widowControl/>
        <w:tabs>
          <w:tab w:val="left" w:pos="1066" w:leader="none"/>
          <w:tab w:val="left" w:pos="8525" w:leader="none"/>
        </w:tabs>
        <w:spacing w:lineRule="auto" w:line="240"/>
        <w:ind w:right="29" w:hanging="0"/>
        <w:rPr>
          <w:rStyle w:val="FontStyle40"/>
          <w:sz w:val="28"/>
          <w:szCs w:val="28"/>
        </w:rPr>
      </w:pPr>
      <w:r>
        <w:rPr>
          <w:rStyle w:val="FontStyle40"/>
          <w:rFonts w:ascii="Times New Roman" w:hAnsi="Times New Roman"/>
          <w:sz w:val="24"/>
          <w:szCs w:val="24"/>
        </w:rPr>
        <w:t>- ветераны и инвалиды Великой отечественной войны;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Style w:val="FontStyle40"/>
          <w:rFonts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 xml:space="preserve">казенные предприятия в отношении земельных участков под строящимися либо реконструируемыми объектами социальной сферы и коммунальной инфраструктуры на территории </w:t>
      </w:r>
      <w:r>
        <w:rPr>
          <w:rFonts w:cs="Times New Roman" w:ascii="Times New Roman" w:hAnsi="Times New Roman"/>
          <w:sz w:val="24"/>
          <w:szCs w:val="24"/>
        </w:rPr>
        <w:t>Курджиновского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поселения,   </w:t>
      </w:r>
      <w:r>
        <w:rPr>
          <w:rFonts w:cs="Calibri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срок такого строительства  либо реконструкции;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-органы местного самоуправления. 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муниципальные унитарные предприятия и учреждения, автономные учреждения, создаваемые этими органами.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5. </w:t>
      </w:r>
      <w:r>
        <w:rPr>
          <w:rFonts w:cs="Times New Roman" w:ascii="Times New Roman" w:hAnsi="Times New Roman"/>
          <w:sz w:val="24"/>
          <w:szCs w:val="24"/>
        </w:rPr>
        <w:t>Абзац 2 пункта 3 настоящего решения признать утратившим силу с 1 января 2021 года.</w:t>
      </w:r>
    </w:p>
    <w:p>
      <w:pPr>
        <w:pStyle w:val="ConsPlusNormal"/>
        <w:ind w:firstLine="540"/>
        <w:jc w:val="both"/>
        <w:rPr/>
      </w:pPr>
      <w:r>
        <w:rPr>
          <w:sz w:val="24"/>
          <w:szCs w:val="24"/>
        </w:rPr>
        <w:t>6. Признать утратившими силу следующие решения Совета Курджиновского  сельского поселения: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№ 30 от 21.11.2016 «Об установлении земельного налога на территории Курджиновского сельского поселения »;</w:t>
      </w:r>
    </w:p>
    <w:p>
      <w:pPr>
        <w:pStyle w:val="ConsPlusNormal"/>
        <w:ind w:firstLine="540"/>
        <w:jc w:val="both"/>
        <w:rPr/>
      </w:pPr>
      <w:r>
        <w:rPr>
          <w:sz w:val="24"/>
          <w:szCs w:val="24"/>
        </w:rPr>
        <w:t>- № 23 от 21.08.2017  «О внесении изменений в решение Совета Курджиновского сельского поселения № 30 от 21.11.2016 «Об установлении земельного налога на территории Курджиновского сельского поселения»;</w:t>
      </w:r>
    </w:p>
    <w:p>
      <w:pPr>
        <w:pStyle w:val="ConsPlusNormal"/>
        <w:ind w:firstLine="540"/>
        <w:jc w:val="both"/>
        <w:rPr/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№ 37 от 26.11.2019 «Об установлении земельного налога на территории Курджиновского сельского поселения </w:t>
      </w:r>
      <w:r>
        <w:rPr>
          <w:bCs/>
          <w:sz w:val="24"/>
          <w:szCs w:val="24"/>
        </w:rPr>
        <w:t>Урупского муниципального района  Карачаево-Черкесской Республики</w:t>
      </w:r>
      <w:r>
        <w:rPr>
          <w:sz w:val="24"/>
          <w:szCs w:val="24"/>
        </w:rPr>
        <w:t xml:space="preserve"> »</w:t>
      </w:r>
    </w:p>
    <w:p>
      <w:pPr>
        <w:pStyle w:val="ConsPlusNormal"/>
        <w:ind w:firstLine="540"/>
        <w:jc w:val="both"/>
        <w:rPr/>
      </w:pPr>
      <w:r>
        <w:rPr>
          <w:sz w:val="24"/>
          <w:szCs w:val="24"/>
        </w:rPr>
        <w:t xml:space="preserve">7. Настоящее решение вступает в силу  по истечению одного месяца со дня его официального опубликования  </w:t>
      </w:r>
      <w:r>
        <w:rPr>
          <w:sz w:val="24"/>
          <w:szCs w:val="24"/>
        </w:rPr>
        <w:t>и распространяется на правоотношения, возникшие с 1 января 2020 года.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8. Настоящее решение подлежит опубликованию в газете  «Новости Урупа».</w:t>
      </w:r>
    </w:p>
    <w:p>
      <w:pPr>
        <w:pStyle w:val="ConsPlusNormal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ConsPlusNormal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ConsPlusNormal"/>
        <w:tabs>
          <w:tab w:val="left" w:pos="2805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Глава Курджиновского  сельского поселения  </w:t>
      </w:r>
    </w:p>
    <w:p>
      <w:pPr>
        <w:pStyle w:val="ConsPlusNormal"/>
        <w:tabs>
          <w:tab w:val="left" w:pos="2805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Урупского муниципального района</w:t>
      </w:r>
    </w:p>
    <w:p>
      <w:pPr>
        <w:pStyle w:val="ConsPlusNormal"/>
        <w:tabs>
          <w:tab w:val="left" w:pos="2805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Карачаево-Черкесской Республики                                              С.Я. Кузнецов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Franklin Gothic Demi Con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75ad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0" w:customStyle="1">
    <w:name w:val="Font Style40"/>
    <w:basedOn w:val="DefaultParagraphFont"/>
    <w:qFormat/>
    <w:rsid w:val="00d67ae7"/>
    <w:rPr>
      <w:rFonts w:ascii="Times New Roman" w:hAnsi="Times New Roman" w:cs="Times New Roman"/>
      <w:sz w:val="26"/>
      <w:szCs w:val="26"/>
    </w:rPr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1b1723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1b1723"/>
    <w:rPr/>
  </w:style>
  <w:style w:type="character" w:styleId="Style16" w:customStyle="1">
    <w:name w:val="Интернет-ссылка"/>
    <w:semiHidden/>
    <w:unhideWhenUsed/>
    <w:rsid w:val="000c73ce"/>
    <w:rPr>
      <w:color w:val="0000FF"/>
      <w:u w:val="single"/>
    </w:rPr>
  </w:style>
  <w:style w:type="character" w:styleId="ListLabel1" w:customStyle="1">
    <w:name w:val="ListLabel 1"/>
    <w:qFormat/>
    <w:rPr>
      <w:sz w:val="28"/>
      <w:szCs w:val="28"/>
    </w:rPr>
  </w:style>
  <w:style w:type="character" w:styleId="ListLabel2" w:customStyle="1">
    <w:name w:val="ListLabel 2"/>
    <w:qFormat/>
    <w:rPr>
      <w:color w:val="000000"/>
      <w:sz w:val="28"/>
      <w:szCs w:val="28"/>
      <w:u w:val="none"/>
    </w:rPr>
  </w:style>
  <w:style w:type="character" w:styleId="Style17" w:customStyle="1">
    <w:name w:val="Текст выноски Знак"/>
    <w:basedOn w:val="DefaultParagraphFont"/>
    <w:link w:val="ad"/>
    <w:uiPriority w:val="99"/>
    <w:semiHidden/>
    <w:qFormat/>
    <w:rsid w:val="0083011e"/>
    <w:rPr>
      <w:rFonts w:ascii="Tahoma" w:hAnsi="Tahoma" w:cs="Tahoma"/>
      <w:color w:val="00000A"/>
      <w:sz w:val="16"/>
      <w:szCs w:val="16"/>
    </w:rPr>
  </w:style>
  <w:style w:type="character" w:styleId="ListLabel3">
    <w:name w:val="ListLabel 3"/>
    <w:qFormat/>
    <w:rPr>
      <w:color w:val="000000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/>
      <w:color w:val="000000"/>
      <w:sz w:val="24"/>
      <w:szCs w:val="24"/>
      <w:u w:val="non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81" w:customStyle="1">
    <w:name w:val="Style8"/>
    <w:basedOn w:val="Normal"/>
    <w:qFormat/>
    <w:rsid w:val="00d67ae7"/>
    <w:pPr>
      <w:widowControl w:val="false"/>
      <w:spacing w:lineRule="exact" w:line="322" w:before="0" w:after="0"/>
      <w:ind w:firstLine="749"/>
      <w:jc w:val="both"/>
    </w:pPr>
    <w:rPr>
      <w:rFonts w:ascii="Franklin Gothic Demi Cond" w:hAnsi="Franklin Gothic Demi Cond" w:eastAsia="Times New Roman" w:cs="Times New Roman"/>
      <w:sz w:val="24"/>
      <w:szCs w:val="24"/>
    </w:rPr>
  </w:style>
  <w:style w:type="paragraph" w:styleId="Style23">
    <w:name w:val="Header"/>
    <w:basedOn w:val="Normal"/>
    <w:uiPriority w:val="99"/>
    <w:semiHidden/>
    <w:unhideWhenUsed/>
    <w:rsid w:val="001b172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semiHidden/>
    <w:unhideWhenUsed/>
    <w:rsid w:val="001b172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0a693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Style25" w:customStyle="1">
    <w:name w:val="Содержимое таблицы"/>
    <w:basedOn w:val="Normal"/>
    <w:qFormat/>
    <w:pPr/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8301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289DEE4DE108EF1F107DB1B5BB0AA28CCBD43DD614633A07E947F791BA6534E4ED68A99035jFs4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Application>LibreOffice/6.0.5.2$Windows_x86 LibreOffice_project/54c8cbb85f300ac59db32fe8a675ff7683cd5a16</Application>
  <Pages>2</Pages>
  <Words>490</Words>
  <Characters>3483</Characters>
  <CharactersWithSpaces>3991</CharactersWithSpaces>
  <Paragraphs>64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2016-06-21T09:27:00Z</dcterms:created>
  <dc:creator>User</dc:creator>
  <dc:description/>
  <dc:language>ru-RU</dc:language>
  <cp:lastModifiedBy/>
  <cp:lastPrinted>2019-11-29T16:31:57Z</cp:lastPrinted>
  <dcterms:modified xsi:type="dcterms:W3CDTF">2020-01-14T08:52:03Z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