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7.jpeg" ContentType="image/jpeg"/>
  <Override PartName="/word/media/image28.jpeg" ContentType="image/jpeg"/>
  <Override PartName="/word/media/image1.png" ContentType="image/png"/>
  <Override PartName="/word/media/image2.jpeg" ContentType="image/jpeg"/>
  <Override PartName="/word/media/image3.gif" ContentType="image/gif"/>
  <Override PartName="/word/media/image4.jpeg" ContentType="image/jpeg"/>
  <Override PartName="/word/media/image11.png" ContentType="image/png"/>
  <Override PartName="/word/media/image5.jpeg" ContentType="image/jpeg"/>
  <Override PartName="/word/media/image6.jpeg" ContentType="image/jpeg"/>
  <Override PartName="/word/media/image8.jpeg" ContentType="image/jpeg"/>
  <Override PartName="/word/media/image9.jpeg" ContentType="image/jpeg"/>
  <Override PartName="/word/media/image10.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9.jpeg" ContentType="image/jpeg"/>
  <Override PartName="/word/media/image30.png" ContentType="image/png"/>
  <Override PartName="/word/media/image31.jpeg" ContentType="image/jpeg"/>
  <Override PartName="/word/media/image32.png" ContentType="image/png"/>
  <Override PartName="/word/media/image33.jpeg" ContentType="image/jpeg"/>
  <Override PartName="/word/media/image34.jpeg" ContentType="image/jpeg"/>
  <Override PartName="/word/media/image35.jpeg" ContentType="image/jpeg"/>
  <Override PartName="/word/media/image36.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spacing w:lineRule="auto" w:line="240" w:before="0" w:after="0"/>
        <w:jc w:val="right"/>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val="false"/>
        <w:spacing w:lineRule="auto" w:line="240" w:before="0" w:after="0"/>
        <w:jc w:val="center"/>
        <w:rPr/>
      </w:pPr>
      <w:r>
        <w:rPr>
          <w:rFonts w:eastAsia="Times New Roman" w:cs="Times New Roman" w:ascii="Times New Roman" w:hAnsi="Times New Roman"/>
          <w:sz w:val="28"/>
          <w:szCs w:val="28"/>
        </w:rPr>
        <w:t>РОССИЙСКАЯ ФЕДЕРАЦИЯ</w:t>
      </w:r>
    </w:p>
    <w:p>
      <w:pPr>
        <w:pStyle w:val="Normal"/>
        <w:widowControl w:val="false"/>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КАРАЧАЕВО-ЧЕРКЕССКАЯ РЕСПУБЛИКА</w:t>
      </w:r>
    </w:p>
    <w:p>
      <w:pPr>
        <w:pStyle w:val="Normal"/>
        <w:widowControl w:val="false"/>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t>УРУПСКИЙ МУНИЦИПАЛЬНАЙ РАЙОН</w:t>
      </w:r>
    </w:p>
    <w:p>
      <w:pPr>
        <w:pStyle w:val="Normal"/>
        <w:widowControl w:val="false"/>
        <w:spacing w:lineRule="auto" w:line="240" w:before="0" w:after="0"/>
        <w:jc w:val="center"/>
        <w:rPr/>
      </w:pPr>
      <w:r>
        <w:rPr>
          <w:rFonts w:eastAsia="Times New Roman" w:cs="Times New Roman" w:ascii="Times New Roman" w:hAnsi="Times New Roman"/>
          <w:sz w:val="28"/>
          <w:szCs w:val="28"/>
        </w:rPr>
        <w:t>АДМИНИСТРАЦИЯ КУРДЖИНОВСКОГО СЕЛЬСКОГО ПОСЕЛЕНИЯ</w:t>
      </w:r>
    </w:p>
    <w:p>
      <w:pPr>
        <w:pStyle w:val="Normal"/>
        <w:widowControl w:val="false"/>
        <w:spacing w:lineRule="auto" w:line="240" w:before="0" w:after="12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rPr>
      </w:r>
    </w:p>
    <w:p>
      <w:pPr>
        <w:pStyle w:val="Normal"/>
        <w:widowControl w:val="false"/>
        <w:spacing w:lineRule="auto" w:line="240" w:before="0" w:after="120"/>
        <w:jc w:val="center"/>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en-US"/>
        </w:rPr>
        <w:t>ПОСТАНОВЛЕНИЕ</w:t>
      </w:r>
    </w:p>
    <w:tbl>
      <w:tblPr>
        <w:tblStyle w:val="aa"/>
        <w:tblW w:w="9360" w:type="dxa"/>
        <w:jc w:val="left"/>
        <w:tblInd w:w="683" w:type="dxa"/>
        <w:tblCellMar>
          <w:top w:w="0" w:type="dxa"/>
          <w:left w:w="163" w:type="dxa"/>
          <w:bottom w:w="0" w:type="dxa"/>
          <w:right w:w="108" w:type="dxa"/>
        </w:tblCellMar>
        <w:tblLook w:firstRow="1" w:noVBand="1" w:lastRow="0" w:firstColumn="1" w:lastColumn="0" w:noHBand="0" w:val="04a0"/>
      </w:tblPr>
      <w:tblGrid>
        <w:gridCol w:w="3115"/>
        <w:gridCol w:w="3115"/>
        <w:gridCol w:w="3130"/>
      </w:tblGrid>
      <w:tr>
        <w:trPr/>
        <w:tc>
          <w:tcPr>
            <w:tcW w:w="3115" w:type="dxa"/>
            <w:tcBorders>
              <w:top w:val="nil"/>
              <w:left w:val="nil"/>
              <w:bottom w:val="nil"/>
              <w:right w:val="nil"/>
              <w:insideH w:val="nil"/>
              <w:insideV w:val="nil"/>
            </w:tcBorders>
            <w:shd w:fill="auto" w:val="clear"/>
          </w:tcPr>
          <w:p>
            <w:pPr>
              <w:pStyle w:val="Normal"/>
              <w:widowControl w:val="false"/>
              <w:spacing w:lineRule="auto" w:line="240" w:before="0" w:after="0"/>
              <w:jc w:val="center"/>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en-US"/>
              </w:rPr>
            </w:r>
          </w:p>
          <w:p>
            <w:pPr>
              <w:pStyle w:val="Normal"/>
              <w:widowControl w:val="false"/>
              <w:spacing w:lineRule="auto" w:line="240" w:before="0" w:after="0"/>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en-US"/>
              </w:rPr>
            </w:r>
          </w:p>
          <w:p>
            <w:pPr>
              <w:pStyle w:val="Normal"/>
              <w:widowControl w:val="false"/>
              <w:spacing w:lineRule="auto" w:line="240" w:before="0" w:after="0"/>
              <w:rPr/>
            </w:pPr>
            <w:r>
              <w:rPr>
                <w:rFonts w:eastAsia="Times New Roman" w:cs="Times New Roman" w:ascii="Times New Roman" w:hAnsi="Times New Roman"/>
                <w:sz w:val="28"/>
                <w:szCs w:val="28"/>
                <w:lang w:val="en-US"/>
              </w:rPr>
              <w:t xml:space="preserve">28.03.2019 </w:t>
            </w:r>
          </w:p>
        </w:tc>
        <w:tc>
          <w:tcPr>
            <w:tcW w:w="3115" w:type="dxa"/>
            <w:tcBorders>
              <w:top w:val="nil"/>
              <w:left w:val="nil"/>
              <w:bottom w:val="nil"/>
              <w:right w:val="nil"/>
              <w:insideH w:val="nil"/>
              <w:insideV w:val="nil"/>
            </w:tcBorders>
            <w:shd w:fill="auto" w:val="clear"/>
          </w:tcPr>
          <w:p>
            <w:pPr>
              <w:pStyle w:val="Normal"/>
              <w:widowControl w:val="false"/>
              <w:spacing w:lineRule="auto" w:line="240" w:before="0" w:after="0"/>
              <w:jc w:val="center"/>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en-US"/>
              </w:rPr>
            </w:r>
          </w:p>
          <w:p>
            <w:pPr>
              <w:pStyle w:val="Normal"/>
              <w:widowControl w:val="false"/>
              <w:spacing w:lineRule="auto" w:line="240" w:before="0" w:after="0"/>
              <w:jc w:val="center"/>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en-US"/>
              </w:rPr>
            </w:r>
          </w:p>
          <w:p>
            <w:pPr>
              <w:pStyle w:val="Normal"/>
              <w:widowControl w:val="false"/>
              <w:spacing w:lineRule="auto" w:line="240" w:before="0" w:after="0"/>
              <w:jc w:val="center"/>
              <w:rPr>
                <w:lang w:val="en-US"/>
              </w:rPr>
            </w:pPr>
            <w:r>
              <w:rPr>
                <w:rFonts w:eastAsia="Times New Roman" w:cs="Times New Roman" w:ascii="Times New Roman" w:hAnsi="Times New Roman"/>
                <w:sz w:val="28"/>
                <w:szCs w:val="28"/>
                <w:lang w:val="en-US"/>
              </w:rPr>
              <w:t>с. Курджиново</w:t>
            </w:r>
          </w:p>
        </w:tc>
        <w:tc>
          <w:tcPr>
            <w:tcW w:w="3130" w:type="dxa"/>
            <w:tcBorders>
              <w:top w:val="nil"/>
              <w:left w:val="nil"/>
              <w:bottom w:val="nil"/>
              <w:right w:val="nil"/>
              <w:insideH w:val="nil"/>
              <w:insideV w:val="nil"/>
            </w:tcBorders>
            <w:shd w:fill="auto" w:val="clear"/>
          </w:tcPr>
          <w:p>
            <w:pPr>
              <w:pStyle w:val="Normal"/>
              <w:widowControl w:val="false"/>
              <w:spacing w:lineRule="auto" w:line="240" w:before="0" w:after="0"/>
              <w:jc w:val="center"/>
              <w:rPr>
                <w:rFonts w:ascii="Times New Roman" w:hAnsi="Times New Roman" w:eastAsia="Times New Roman" w:cs="Times New Roman"/>
                <w:sz w:val="28"/>
                <w:szCs w:val="28"/>
              </w:rPr>
            </w:pPr>
            <w:r>
              <w:rPr>
                <w:rFonts w:eastAsia="Times New Roman" w:cs="Times New Roman" w:ascii="Times New Roman" w:hAnsi="Times New Roman"/>
                <w:sz w:val="28"/>
                <w:szCs w:val="28"/>
                <w:lang w:val="en-US"/>
              </w:rPr>
              <w:t xml:space="preserve"> </w:t>
            </w:r>
          </w:p>
          <w:p>
            <w:pPr>
              <w:pStyle w:val="Normal"/>
              <w:widowControl w:val="false"/>
              <w:spacing w:lineRule="auto" w:line="240" w:before="0" w:after="0"/>
              <w:rPr>
                <w:rFonts w:ascii="Times New Roman" w:hAnsi="Times New Roman" w:eastAsia="Times New Roman" w:cs="Times New Roman"/>
                <w:sz w:val="28"/>
                <w:szCs w:val="28"/>
                <w:lang w:val="en-US"/>
              </w:rPr>
            </w:pPr>
            <w:r>
              <w:rPr>
                <w:rFonts w:eastAsia="Times New Roman" w:cs="Times New Roman" w:ascii="Times New Roman" w:hAnsi="Times New Roman"/>
                <w:sz w:val="28"/>
                <w:szCs w:val="28"/>
                <w:lang w:val="en-US"/>
              </w:rPr>
            </w:r>
          </w:p>
          <w:p>
            <w:pPr>
              <w:pStyle w:val="Normal"/>
              <w:widowControl w:val="false"/>
              <w:spacing w:lineRule="auto" w:line="240" w:before="0" w:after="0"/>
              <w:jc w:val="center"/>
              <w:rPr/>
            </w:pPr>
            <w:r>
              <w:rPr>
                <w:rFonts w:eastAsia="Times New Roman" w:cs="Times New Roman" w:ascii="Times New Roman" w:hAnsi="Times New Roman"/>
                <w:sz w:val="28"/>
                <w:szCs w:val="28"/>
                <w:lang w:val="en-US"/>
              </w:rPr>
              <w:t xml:space="preserve">                                № </w:t>
            </w:r>
            <w:r>
              <w:rPr>
                <w:rFonts w:eastAsia="Times New Roman" w:cs="Times New Roman" w:ascii="Times New Roman" w:hAnsi="Times New Roman"/>
                <w:sz w:val="28"/>
                <w:szCs w:val="28"/>
                <w:lang w:val="en-US"/>
              </w:rPr>
              <w:t>29</w:t>
            </w:r>
          </w:p>
        </w:tc>
      </w:tr>
      <w:tr>
        <w:trPr/>
        <w:tc>
          <w:tcPr>
            <w:tcW w:w="9360" w:type="dxa"/>
            <w:gridSpan w:val="3"/>
            <w:tcBorders>
              <w:top w:val="nil"/>
              <w:left w:val="nil"/>
              <w:bottom w:val="nil"/>
              <w:right w:val="nil"/>
              <w:insideH w:val="nil"/>
              <w:insideV w:val="nil"/>
            </w:tcBorders>
            <w:shd w:fill="auto" w:val="clear"/>
          </w:tcPr>
          <w:p>
            <w:pPr>
              <w:pStyle w:val="Normal"/>
              <w:widowControl w:val="false"/>
              <w:spacing w:lineRule="auto" w:line="240" w:before="0" w:after="0"/>
              <w:jc w:val="center"/>
              <w:rPr>
                <w:lang w:val="en-US"/>
              </w:rPr>
            </w:pPr>
            <w:r>
              <w:rPr>
                <w:rFonts w:eastAsia="Times New Roman" w:cs="Times New Roman" w:ascii="Times New Roman" w:hAnsi="Times New Roman"/>
                <w:sz w:val="28"/>
                <w:szCs w:val="28"/>
                <w:lang w:val="en-US"/>
              </w:rPr>
              <w:t>О внесении изменений в постановление администрации Курджиновского сельского поселения от 29.12.2017 № 114 «Об утверждении муниципальной программы «Формирование современной городской среды на территории Курджиновского сельского поселения на 2018-2022 годы»</w:t>
            </w:r>
          </w:p>
        </w:tc>
      </w:tr>
    </w:tbl>
    <w:p>
      <w:pPr>
        <w:pStyle w:val="Normal"/>
        <w:shd w:val="clear" w:color="auto" w:fill="FFFFFF"/>
        <w:spacing w:lineRule="auto" w:line="240" w:before="0" w:after="150"/>
        <w:jc w:val="center"/>
        <w:rPr>
          <w:rFonts w:ascii="Arial" w:hAnsi="Arial" w:eastAsia="Times New Roman" w:cs="Arial"/>
          <w:color w:val="000000"/>
          <w:sz w:val="21"/>
          <w:szCs w:val="21"/>
          <w:lang w:eastAsia="ru-RU"/>
        </w:rPr>
      </w:pPr>
      <w:r>
        <w:rPr>
          <w:rFonts w:eastAsia="Times New Roman" w:cs="Arial" w:ascii="inherit" w:hAnsi="inherit"/>
          <w:color w:val="000000"/>
          <w:sz w:val="36"/>
          <w:szCs w:val="36"/>
          <w:lang w:eastAsia="ru-RU"/>
        </w:rPr>
        <w:t xml:space="preserve"> </w:t>
      </w:r>
    </w:p>
    <w:p>
      <w:pPr>
        <w:pStyle w:val="Normal"/>
        <w:shd w:val="clear" w:color="auto" w:fill="FFFFFF"/>
        <w:spacing w:lineRule="auto" w:line="240" w:before="0" w:after="150"/>
        <w:rPr>
          <w:rFonts w:ascii="Times New Roman" w:hAnsi="Times New Roman" w:eastAsia="Times New Roman" w:cs="Arial"/>
          <w:color w:val="000000"/>
          <w:sz w:val="28"/>
          <w:szCs w:val="28"/>
          <w:lang w:eastAsia="ru-RU"/>
        </w:rPr>
      </w:pPr>
      <w:r>
        <w:rPr>
          <w:rFonts w:eastAsia="Times New Roman" w:cs="Arial" w:ascii="Arial" w:hAnsi="Arial"/>
          <w:color w:val="000000"/>
          <w:sz w:val="21"/>
          <w:szCs w:val="21"/>
          <w:lang w:eastAsia="ru-RU"/>
        </w:rPr>
        <w:t xml:space="preserve"> </w:t>
      </w:r>
    </w:p>
    <w:p>
      <w:pPr>
        <w:pStyle w:val="Normal"/>
        <w:shd w:val="clear" w:color="auto" w:fill="FFFFFF"/>
        <w:spacing w:lineRule="auto" w:line="240" w:before="0" w:after="150"/>
        <w:jc w:val="both"/>
        <w:rPr>
          <w:rFonts w:ascii="Arial" w:hAnsi="Arial" w:eastAsia="Times New Roman" w:cs="Arial"/>
          <w:color w:val="000000"/>
          <w:sz w:val="21"/>
          <w:szCs w:val="21"/>
          <w:lang w:eastAsia="ru-RU"/>
        </w:rPr>
      </w:pPr>
      <w:r>
        <w:rPr>
          <w:rFonts w:eastAsia="Times New Roman" w:cs="Arial" w:ascii="Times New Roman" w:hAnsi="Times New Roman"/>
          <w:color w:val="000000"/>
          <w:sz w:val="28"/>
          <w:szCs w:val="28"/>
          <w:lang w:eastAsia="ru-RU"/>
        </w:rPr>
        <w:t xml:space="preserve">        </w:t>
      </w:r>
      <w:r>
        <w:rPr>
          <w:rFonts w:eastAsia="Times New Roman" w:cs="Arial" w:ascii="Times New Roman" w:hAnsi="Times New Roman"/>
          <w:color w:val="000000"/>
          <w:sz w:val="28"/>
          <w:szCs w:val="28"/>
          <w:lang w:eastAsia="ru-RU"/>
        </w:rPr>
        <w:t>В соответствии с постановлением Правительства Российской Федерации от 09.02.2019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 утвержденной постановлением Правительством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w:t>
      </w:r>
    </w:p>
    <w:p>
      <w:pPr>
        <w:pStyle w:val="Normal"/>
        <w:shd w:val="clear" w:color="auto" w:fill="FFFFFF"/>
        <w:spacing w:lineRule="auto" w:line="240" w:before="0" w:after="150"/>
        <w:rPr>
          <w:rFonts w:ascii="Arial" w:hAnsi="Arial" w:eastAsia="Times New Roman" w:cs="Arial"/>
          <w:color w:val="000000"/>
          <w:sz w:val="21"/>
          <w:szCs w:val="21"/>
          <w:lang w:eastAsia="ru-RU"/>
        </w:rPr>
      </w:pPr>
      <w:r>
        <w:rPr>
          <w:rFonts w:eastAsia="Times New Roman" w:cs="Arial" w:ascii="Times New Roman" w:hAnsi="Times New Roman"/>
          <w:color w:val="000000"/>
          <w:sz w:val="28"/>
          <w:szCs w:val="28"/>
          <w:lang w:eastAsia="ru-RU"/>
        </w:rPr>
        <w:t>ПОСТАНОВЛЯЮ:</w:t>
      </w:r>
    </w:p>
    <w:p>
      <w:pPr>
        <w:pStyle w:val="Normal"/>
        <w:shd w:val="clear" w:color="auto" w:fill="FFFFFF"/>
        <w:spacing w:lineRule="auto" w:line="240" w:before="0" w:after="150"/>
        <w:rPr/>
      </w:pPr>
      <w:r>
        <w:rPr>
          <w:rFonts w:eastAsia="Times New Roman" w:cs="Arial" w:ascii="Times New Roman" w:hAnsi="Times New Roman"/>
          <w:color w:val="000000"/>
          <w:sz w:val="28"/>
          <w:szCs w:val="28"/>
          <w:lang w:eastAsia="ru-RU"/>
        </w:rPr>
        <w:t xml:space="preserve">      </w:t>
      </w:r>
      <w:r>
        <w:rPr>
          <w:rFonts w:eastAsia="Times New Roman" w:cs="Arial" w:ascii="Times New Roman" w:hAnsi="Times New Roman"/>
          <w:color w:val="000000"/>
          <w:sz w:val="28"/>
          <w:szCs w:val="28"/>
          <w:lang w:eastAsia="ru-RU"/>
        </w:rPr>
        <w:t xml:space="preserve">1.Внести в </w:t>
      </w:r>
      <w:r>
        <w:rPr>
          <w:rFonts w:eastAsia="Times New Roman" w:cs="Times New Roman" w:ascii="Times New Roman" w:hAnsi="Times New Roman"/>
          <w:color w:val="000000"/>
          <w:sz w:val="28"/>
          <w:szCs w:val="28"/>
          <w:lang w:eastAsia="ru-RU"/>
        </w:rPr>
        <w:t>постановление администрации Курджиновского сельского поселения от 29.12.2017 № 114 «Об утверждении муниципальной программы «Формирование современной городской среды на территории Курджиновского сельского поселения на 2018-2022 годы»</w:t>
      </w:r>
      <w:r>
        <w:rPr>
          <w:rFonts w:eastAsia="Times New Roman" w:cs="Arial" w:ascii="Times New Roman" w:hAnsi="Times New Roman"/>
          <w:color w:val="000000"/>
          <w:sz w:val="28"/>
          <w:szCs w:val="28"/>
          <w:lang w:eastAsia="ru-RU"/>
        </w:rPr>
        <w:t>, (далее Программа) следующие изменения:</w:t>
        <w:br/>
        <w:t xml:space="preserve"> </w:t>
      </w:r>
    </w:p>
    <w:p>
      <w:pPr>
        <w:pStyle w:val="Normal"/>
        <w:shd w:val="clear" w:color="auto" w:fill="FFFFFF"/>
        <w:spacing w:lineRule="auto" w:line="240" w:before="0" w:after="150"/>
        <w:rPr/>
      </w:pPr>
      <w:r>
        <w:rPr>
          <w:rFonts w:eastAsia="Times New Roman" w:cs="Arial" w:ascii="Times New Roman" w:hAnsi="Times New Roman"/>
          <w:color w:val="000000"/>
          <w:sz w:val="28"/>
          <w:szCs w:val="28"/>
          <w:lang w:eastAsia="ru-RU"/>
        </w:rPr>
        <w:t>1.1. В наименовании постановления, пункте 1 постановления, названии программы и далее везде по тексту исключить слова «на 2018-2022 годы»</w:t>
      </w:r>
    </w:p>
    <w:p>
      <w:pPr>
        <w:pStyle w:val="Style15"/>
        <w:shd w:val="clear" w:color="auto" w:fill="FFFFFF"/>
        <w:spacing w:lineRule="auto" w:line="240" w:before="0" w:after="150"/>
        <w:rPr/>
      </w:pPr>
      <w:r>
        <w:rPr>
          <w:rFonts w:eastAsia="Times New Roman" w:cs="Arial" w:ascii="Times New Roman;serif" w:hAnsi="Times New Roman;serif"/>
          <w:color w:val="000000"/>
          <w:sz w:val="28"/>
          <w:szCs w:val="28"/>
          <w:lang w:eastAsia="ru-RU"/>
        </w:rPr>
        <w:t>1.2.     В паспорт Программы внести следующие изменения:</w:t>
      </w:r>
    </w:p>
    <w:p>
      <w:pPr>
        <w:pStyle w:val="Normal"/>
        <w:shd w:val="clear" w:color="auto" w:fill="FFFFFF"/>
        <w:spacing w:lineRule="auto" w:line="240" w:before="0" w:after="150"/>
        <w:rPr/>
      </w:pPr>
      <w:r>
        <w:rPr>
          <w:rFonts w:eastAsia="Times New Roman" w:cs="Arial" w:ascii="Times New Roman" w:hAnsi="Times New Roman"/>
          <w:color w:val="000000"/>
          <w:sz w:val="28"/>
          <w:szCs w:val="28"/>
          <w:lang w:eastAsia="ru-RU"/>
        </w:rPr>
        <w:tab/>
        <w:t xml:space="preserve">1.1. </w:t>
      </w:r>
      <w:r>
        <w:rPr>
          <w:rFonts w:eastAsia="Times New Roman" w:cs="Arial" w:ascii="Times New Roman;serif" w:hAnsi="Times New Roman;serif"/>
          <w:color w:val="000000"/>
          <w:sz w:val="28"/>
          <w:szCs w:val="28"/>
          <w:lang w:eastAsia="ru-RU"/>
        </w:rPr>
        <w:t>Пункт 1.</w:t>
      </w:r>
      <w:r>
        <w:rPr>
          <w:rFonts w:eastAsia="Times New Roman" w:cs="Arial" w:ascii="Times New Roman" w:hAnsi="Times New Roman"/>
          <w:color w:val="000000"/>
          <w:sz w:val="28"/>
          <w:szCs w:val="28"/>
          <w:lang w:eastAsia="ru-RU"/>
        </w:rPr>
        <w:t xml:space="preserve"> Программы </w:t>
      </w:r>
      <w:r>
        <w:rPr>
          <w:rFonts w:eastAsia="Times New Roman" w:cs="Arial" w:ascii="Times New Roman;serif" w:hAnsi="Times New Roman;serif"/>
          <w:color w:val="000000"/>
          <w:sz w:val="28"/>
          <w:szCs w:val="28"/>
          <w:lang w:eastAsia="ru-RU"/>
        </w:rPr>
        <w:t>  «Сроки реализации Государственной программы» изложить в следующей редакции:</w:t>
      </w:r>
    </w:p>
    <w:p>
      <w:pPr>
        <w:pStyle w:val="Style15"/>
        <w:spacing w:before="0" w:after="0"/>
        <w:rPr>
          <w:rFonts w:ascii="Times New Roman;serif" w:hAnsi="Times New Roman;serif"/>
          <w:sz w:val="28"/>
        </w:rPr>
      </w:pPr>
      <w:r>
        <w:rPr>
          <w:rFonts w:ascii="Times New Roman;serif" w:hAnsi="Times New Roman;serif"/>
          <w:sz w:val="28"/>
        </w:rPr>
        <w:t>«</w:t>
      </w:r>
    </w:p>
    <w:tbl>
      <w:tblPr>
        <w:tblW w:w="9645" w:type="dxa"/>
        <w:jc w:val="lef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18" w:type="dxa"/>
          <w:bottom w:w="28" w:type="dxa"/>
          <w:right w:w="28" w:type="dxa"/>
        </w:tblCellMar>
        <w:tblLook w:firstRow="1" w:noVBand="1" w:lastRow="0" w:firstColumn="1" w:lastColumn="0" w:noHBand="0" w:val="04a0"/>
      </w:tblPr>
      <w:tblGrid>
        <w:gridCol w:w="4936"/>
        <w:gridCol w:w="4708"/>
      </w:tblGrid>
      <w:tr>
        <w:trPr/>
        <w:tc>
          <w:tcPr>
            <w:tcW w:w="4936"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Pr>
          <w:p>
            <w:pPr>
              <w:pStyle w:val="Style19"/>
              <w:spacing w:before="0" w:after="0"/>
              <w:rPr>
                <w:rFonts w:ascii="Times New Roman;serif" w:hAnsi="Times New Roman;serif"/>
                <w:sz w:val="28"/>
              </w:rPr>
            </w:pPr>
            <w:r>
              <w:rPr>
                <w:rFonts w:ascii="Times New Roman;serif" w:hAnsi="Times New Roman;serif"/>
                <w:sz w:val="28"/>
              </w:rPr>
              <w:t>Сроки реализации Государственной программы</w:t>
            </w:r>
          </w:p>
        </w:tc>
        <w:tc>
          <w:tcPr>
            <w:tcW w:w="4708" w:type="dxa"/>
            <w:tcBorders>
              <w:top w:val="single" w:sz="8" w:space="0" w:color="000000"/>
              <w:left w:val="single" w:sz="8" w:space="0" w:color="000000"/>
              <w:bottom w:val="single" w:sz="8" w:space="0" w:color="000000"/>
              <w:right w:val="single" w:sz="8" w:space="0" w:color="000000"/>
              <w:insideH w:val="single" w:sz="8" w:space="0" w:color="000000"/>
              <w:insideV w:val="single" w:sz="8" w:space="0" w:color="000000"/>
            </w:tcBorders>
            <w:shd w:fill="auto" w:val="clear"/>
            <w:tcMar>
              <w:left w:w="-10" w:type="dxa"/>
            </w:tcMar>
          </w:tcPr>
          <w:p>
            <w:pPr>
              <w:pStyle w:val="Style19"/>
              <w:spacing w:before="0" w:after="0"/>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bookmarkStart w:id="0" w:name="_GoBack"/>
            <w:bookmarkEnd w:id="0"/>
          </w:p>
        </w:tc>
      </w:tr>
    </w:tbl>
    <w:p>
      <w:pPr>
        <w:pStyle w:val="Normal"/>
        <w:widowControl w:val="false"/>
        <w:shd w:val="clear" w:color="auto" w:fill="FFFFFF"/>
        <w:spacing w:lineRule="auto" w:line="240" w:before="0" w:after="0"/>
        <w:jc w:val="both"/>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r>
    </w:p>
    <w:p>
      <w:pPr>
        <w:pStyle w:val="Normal"/>
        <w:widowControl w:val="false"/>
        <w:shd w:val="clear" w:color="auto" w:fill="FFFFFF"/>
        <w:spacing w:lineRule="auto" w:line="240" w:before="0" w:after="0"/>
        <w:jc w:val="both"/>
        <w:rPr>
          <w:rFonts w:ascii="Times New Roman;serif" w:hAnsi="Times New Roman;serif"/>
          <w:sz w:val="28"/>
          <w:szCs w:val="28"/>
        </w:rPr>
      </w:pPr>
      <w:r>
        <w:rPr>
          <w:rFonts w:eastAsia="Times New Roman" w:cs="Times New Roman" w:ascii="Times New Roman" w:hAnsi="Times New Roman"/>
          <w:sz w:val="28"/>
          <w:szCs w:val="28"/>
          <w:lang w:eastAsia="ru-RU"/>
        </w:rPr>
        <w:tab/>
        <w:t>1.2. Раздел «Объем бюджетных ассигнований муниципальной программы» изложить в следующей редакции:</w:t>
      </w:r>
    </w:p>
    <w:p>
      <w:pPr>
        <w:pStyle w:val="Normal"/>
        <w:widowControl w:val="false"/>
        <w:shd w:val="clear" w:color="auto" w:fill="FFFFFF"/>
        <w:spacing w:lineRule="auto" w:line="240" w:before="0" w:after="0"/>
        <w:jc w:val="both"/>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r>
    </w:p>
    <w:tbl>
      <w:tblPr>
        <w:tblW w:w="10260"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firstRow="1" w:noVBand="0" w:lastRow="0" w:firstColumn="1" w:lastColumn="0" w:noHBand="0" w:val="00a0"/>
      </w:tblPr>
      <w:tblGrid>
        <w:gridCol w:w="1725"/>
        <w:gridCol w:w="1718"/>
        <w:gridCol w:w="1023"/>
        <w:gridCol w:w="729"/>
        <w:gridCol w:w="983"/>
        <w:gridCol w:w="914"/>
        <w:gridCol w:w="769"/>
        <w:gridCol w:w="809"/>
        <w:gridCol w:w="822"/>
        <w:gridCol w:w="767"/>
      </w:tblGrid>
      <w:tr>
        <w:trPr>
          <w:trHeight w:val="393" w:hRule="atLeast"/>
        </w:trPr>
        <w:tc>
          <w:tcPr>
            <w:tcW w:w="1725"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ind w:left="-142" w:right="-108" w:hanging="0"/>
              <w:jc w:val="center"/>
              <w:rPr/>
            </w:pPr>
            <w:r>
              <w:rPr>
                <w:rFonts w:eastAsia="Times New Roman" w:cs="Times New Roman" w:ascii="Times New Roman" w:hAnsi="Times New Roman"/>
                <w:bCs/>
                <w:sz w:val="20"/>
                <w:szCs w:val="20"/>
                <w:lang w:eastAsia="ru-RU"/>
              </w:rPr>
              <w:t>Наименование Государственной программы, подпрограммы, основного мероприятия</w:t>
            </w:r>
          </w:p>
        </w:tc>
        <w:tc>
          <w:tcPr>
            <w:tcW w:w="1718"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20"/>
                <w:szCs w:val="20"/>
                <w:lang w:eastAsia="ru-RU"/>
              </w:rPr>
              <w:t>Источник</w:t>
            </w:r>
          </w:p>
          <w:p>
            <w:pPr>
              <w:pStyle w:val="Normal"/>
              <w:spacing w:lineRule="auto" w:line="240" w:before="0" w:after="0"/>
              <w:jc w:val="center"/>
              <w:rPr/>
            </w:pPr>
            <w:r>
              <w:rPr>
                <w:rFonts w:eastAsia="Times New Roman" w:cs="Times New Roman" w:ascii="Times New Roman" w:hAnsi="Times New Roman"/>
                <w:bCs/>
                <w:sz w:val="20"/>
                <w:szCs w:val="20"/>
                <w:lang w:eastAsia="ru-RU"/>
              </w:rPr>
              <w:t>финансирования</w:t>
            </w:r>
          </w:p>
        </w:tc>
        <w:tc>
          <w:tcPr>
            <w:tcW w:w="6816" w:type="dxa"/>
            <w:gridSpan w:val="8"/>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pPr>
            <w:r>
              <w:rPr>
                <w:rFonts w:eastAsia="Times New Roman" w:cs="Times New Roman" w:ascii="Times New Roman" w:hAnsi="Times New Roman"/>
                <w:bCs/>
                <w:sz w:val="20"/>
                <w:szCs w:val="20"/>
                <w:lang w:eastAsia="ru-RU"/>
              </w:rPr>
              <w:t>Объемы бюджетных ассигнований (тыс.рублей)</w:t>
            </w:r>
          </w:p>
        </w:tc>
      </w:tr>
      <w:tr>
        <w:trPr>
          <w:trHeight w:val="1107" w:hRule="atLeast"/>
        </w:trPr>
        <w:tc>
          <w:tcPr>
            <w:tcW w:w="1725"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Times New Roman" w:cs="Times New Roman"/>
                <w:bCs/>
                <w:sz w:val="20"/>
                <w:szCs w:val="20"/>
                <w:lang w:eastAsia="ru-RU"/>
              </w:rPr>
            </w:pPr>
            <w:r>
              <w:rPr>
                <w:rFonts w:eastAsia="Times New Roman" w:cs="Times New Roman" w:ascii="Times New Roman" w:hAnsi="Times New Roman"/>
                <w:bCs/>
                <w:sz w:val="20"/>
                <w:szCs w:val="20"/>
                <w:lang w:eastAsia="ru-RU"/>
              </w:rPr>
            </w:r>
          </w:p>
        </w:tc>
        <w:tc>
          <w:tcPr>
            <w:tcW w:w="1718"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Times New Roman" w:cs="Times New Roman"/>
                <w:bCs/>
                <w:sz w:val="20"/>
                <w:szCs w:val="20"/>
                <w:lang w:eastAsia="ru-RU"/>
              </w:rPr>
            </w:pPr>
            <w:r>
              <w:rPr>
                <w:rFonts w:eastAsia="Times New Roman" w:cs="Times New Roman" w:ascii="Times New Roman" w:hAnsi="Times New Roman"/>
                <w:bCs/>
                <w:sz w:val="20"/>
                <w:szCs w:val="20"/>
                <w:lang w:eastAsia="ru-RU"/>
              </w:rPr>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ind w:left="-108" w:right="-132" w:hanging="0"/>
              <w:jc w:val="center"/>
              <w:rPr/>
            </w:pPr>
            <w:r>
              <w:rPr>
                <w:rFonts w:eastAsia="Times New Roman" w:cs="Times New Roman" w:ascii="Times New Roman" w:hAnsi="Times New Roman"/>
                <w:bCs/>
                <w:sz w:val="18"/>
                <w:szCs w:val="18"/>
                <w:lang w:eastAsia="ru-RU"/>
              </w:rPr>
              <w:t>Всего 2018-2024</w:t>
            </w:r>
          </w:p>
          <w:p>
            <w:pPr>
              <w:pStyle w:val="Normal"/>
              <w:spacing w:lineRule="auto" w:line="240" w:before="0" w:after="0"/>
              <w:ind w:left="-108" w:hanging="0"/>
              <w:jc w:val="center"/>
              <w:rPr/>
            </w:pPr>
            <w:r>
              <w:rPr>
                <w:rFonts w:eastAsia="Times New Roman" w:cs="Times New Roman" w:ascii="Times New Roman" w:hAnsi="Times New Roman"/>
                <w:bCs/>
                <w:sz w:val="18"/>
                <w:szCs w:val="18"/>
                <w:lang w:eastAsia="ru-RU"/>
              </w:rPr>
              <w:t>годы</w:t>
            </w:r>
          </w:p>
        </w:tc>
        <w:tc>
          <w:tcPr>
            <w:tcW w:w="7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18"/>
                <w:szCs w:val="18"/>
                <w:lang w:eastAsia="ru-RU"/>
              </w:rPr>
              <w:t>2018</w:t>
            </w:r>
          </w:p>
          <w:p>
            <w:pPr>
              <w:pStyle w:val="Normal"/>
              <w:spacing w:lineRule="auto" w:line="240" w:before="0" w:after="0"/>
              <w:jc w:val="center"/>
              <w:rPr/>
            </w:pPr>
            <w:r>
              <w:rPr>
                <w:rFonts w:eastAsia="Times New Roman" w:cs="Times New Roman" w:ascii="Times New Roman" w:hAnsi="Times New Roman"/>
                <w:bCs/>
                <w:sz w:val="18"/>
                <w:szCs w:val="18"/>
                <w:lang w:eastAsia="ru-RU"/>
              </w:rPr>
              <w:t>год</w:t>
            </w:r>
          </w:p>
        </w:tc>
        <w:tc>
          <w:tcPr>
            <w:tcW w:w="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18"/>
                <w:szCs w:val="18"/>
                <w:lang w:eastAsia="ru-RU"/>
              </w:rPr>
              <w:t>2019</w:t>
            </w:r>
          </w:p>
          <w:p>
            <w:pPr>
              <w:pStyle w:val="Normal"/>
              <w:spacing w:lineRule="auto" w:line="240" w:before="0" w:after="0"/>
              <w:jc w:val="center"/>
              <w:rPr/>
            </w:pPr>
            <w:r>
              <w:rPr>
                <w:rFonts w:eastAsia="Times New Roman" w:cs="Times New Roman" w:ascii="Times New Roman" w:hAnsi="Times New Roman"/>
                <w:bCs/>
                <w:sz w:val="18"/>
                <w:szCs w:val="18"/>
                <w:lang w:eastAsia="ru-RU"/>
              </w:rPr>
              <w:t>год</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18"/>
                <w:szCs w:val="18"/>
                <w:lang w:eastAsia="ru-RU"/>
              </w:rPr>
              <w:t>2020</w:t>
            </w:r>
          </w:p>
          <w:p>
            <w:pPr>
              <w:pStyle w:val="Normal"/>
              <w:spacing w:lineRule="auto" w:line="240" w:before="0" w:after="0"/>
              <w:jc w:val="center"/>
              <w:rPr/>
            </w:pPr>
            <w:r>
              <w:rPr>
                <w:rFonts w:eastAsia="Times New Roman" w:cs="Times New Roman" w:ascii="Times New Roman" w:hAnsi="Times New Roman"/>
                <w:bCs/>
                <w:sz w:val="18"/>
                <w:szCs w:val="18"/>
                <w:lang w:eastAsia="ru-RU"/>
              </w:rPr>
              <w:t>год</w:t>
            </w:r>
          </w:p>
        </w:tc>
        <w:tc>
          <w:tcPr>
            <w:tcW w:w="7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18"/>
                <w:szCs w:val="18"/>
                <w:lang w:eastAsia="ru-RU"/>
              </w:rPr>
              <w:t>2021</w:t>
            </w:r>
          </w:p>
          <w:p>
            <w:pPr>
              <w:pStyle w:val="Normal"/>
              <w:spacing w:lineRule="auto" w:line="240" w:before="0" w:after="0"/>
              <w:jc w:val="center"/>
              <w:rPr/>
            </w:pPr>
            <w:r>
              <w:rPr>
                <w:rFonts w:eastAsia="Times New Roman" w:cs="Times New Roman" w:ascii="Times New Roman" w:hAnsi="Times New Roman"/>
                <w:bCs/>
                <w:sz w:val="18"/>
                <w:szCs w:val="18"/>
                <w:lang w:eastAsia="ru-RU"/>
              </w:rPr>
              <w:t>год</w:t>
            </w:r>
          </w:p>
        </w:tc>
        <w:tc>
          <w:tcPr>
            <w:tcW w:w="8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18"/>
                <w:szCs w:val="18"/>
                <w:lang w:eastAsia="ru-RU"/>
              </w:rPr>
              <w:t>2022</w:t>
            </w:r>
          </w:p>
          <w:p>
            <w:pPr>
              <w:pStyle w:val="Normal"/>
              <w:spacing w:lineRule="auto" w:line="240" w:before="0" w:after="0"/>
              <w:jc w:val="center"/>
              <w:rPr/>
            </w:pPr>
            <w:r>
              <w:rPr>
                <w:rFonts w:eastAsia="Times New Roman" w:cs="Times New Roman" w:ascii="Times New Roman" w:hAnsi="Times New Roman"/>
                <w:bCs/>
                <w:sz w:val="18"/>
                <w:szCs w:val="18"/>
                <w:lang w:eastAsia="ru-RU"/>
              </w:rPr>
              <w:t>год</w:t>
            </w:r>
          </w:p>
        </w:tc>
        <w:tc>
          <w:tcPr>
            <w:tcW w:w="8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rFonts w:ascii="Times New Roman" w:hAnsi="Times New Roman" w:eastAsia="Times New Roman" w:cs="Times New Roman"/>
                <w:bCs/>
                <w:sz w:val="18"/>
                <w:szCs w:val="18"/>
                <w:lang w:eastAsia="ru-RU"/>
              </w:rPr>
            </w:pPr>
            <w:r>
              <w:rPr>
                <w:rFonts w:eastAsia="Times New Roman" w:cs="Times New Roman" w:ascii="Times New Roman" w:hAnsi="Times New Roman"/>
                <w:bCs/>
                <w:sz w:val="18"/>
                <w:szCs w:val="18"/>
                <w:lang w:eastAsia="ru-RU"/>
              </w:rPr>
            </w:r>
          </w:p>
          <w:p>
            <w:pPr>
              <w:pStyle w:val="Normal"/>
              <w:spacing w:lineRule="auto" w:line="240" w:before="0" w:after="0"/>
              <w:jc w:val="center"/>
              <w:rPr/>
            </w:pPr>
            <w:r>
              <w:rPr>
                <w:rFonts w:eastAsia="Times New Roman" w:cs="Times New Roman" w:ascii="Times New Roman" w:hAnsi="Times New Roman"/>
                <w:bCs/>
                <w:sz w:val="18"/>
                <w:szCs w:val="18"/>
                <w:lang w:eastAsia="ru-RU"/>
              </w:rPr>
              <w:t>2023</w:t>
            </w:r>
          </w:p>
          <w:p>
            <w:pPr>
              <w:pStyle w:val="Normal"/>
              <w:spacing w:lineRule="auto" w:line="240" w:before="0" w:after="0"/>
              <w:jc w:val="center"/>
              <w:rPr/>
            </w:pPr>
            <w:r>
              <w:rPr>
                <w:rFonts w:eastAsia="Times New Roman" w:cs="Times New Roman" w:ascii="Times New Roman" w:hAnsi="Times New Roman"/>
                <w:bCs/>
                <w:sz w:val="18"/>
                <w:szCs w:val="18"/>
                <w:lang w:eastAsia="ru-RU"/>
              </w:rPr>
              <w:t>год</w:t>
            </w:r>
          </w:p>
        </w:tc>
        <w:tc>
          <w:tcPr>
            <w:tcW w:w="7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18"/>
                <w:szCs w:val="18"/>
                <w:lang w:eastAsia="ru-RU"/>
              </w:rPr>
              <w:t>2024</w:t>
            </w:r>
          </w:p>
          <w:p>
            <w:pPr>
              <w:pStyle w:val="Normal"/>
              <w:spacing w:lineRule="auto" w:line="240" w:before="0" w:after="0"/>
              <w:jc w:val="center"/>
              <w:rPr/>
            </w:pPr>
            <w:r>
              <w:rPr>
                <w:rFonts w:eastAsia="Times New Roman" w:cs="Times New Roman" w:ascii="Times New Roman" w:hAnsi="Times New Roman"/>
                <w:bCs/>
                <w:sz w:val="18"/>
                <w:szCs w:val="18"/>
                <w:lang w:eastAsia="ru-RU"/>
              </w:rPr>
              <w:t>год</w:t>
            </w:r>
          </w:p>
        </w:tc>
      </w:tr>
      <w:tr>
        <w:trPr/>
        <w:tc>
          <w:tcPr>
            <w:tcW w:w="172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pPr>
            <w:r>
              <w:rPr>
                <w:rFonts w:eastAsia="Times New Roman" w:cs="Times New Roman" w:ascii="Times New Roman" w:hAnsi="Times New Roman"/>
                <w:bCs/>
                <w:sz w:val="16"/>
                <w:szCs w:val="16"/>
                <w:lang w:eastAsia="ru-RU"/>
              </w:rPr>
              <w:t>1</w:t>
            </w:r>
          </w:p>
        </w:tc>
        <w:tc>
          <w:tcPr>
            <w:tcW w:w="17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pPr>
            <w:r>
              <w:rPr>
                <w:rFonts w:eastAsia="Times New Roman" w:cs="Times New Roman" w:ascii="Times New Roman" w:hAnsi="Times New Roman"/>
                <w:bCs/>
                <w:sz w:val="16"/>
                <w:szCs w:val="16"/>
                <w:lang w:eastAsia="ru-RU"/>
              </w:rPr>
              <w:t>3</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16"/>
                <w:szCs w:val="16"/>
                <w:lang w:eastAsia="ru-RU"/>
              </w:rPr>
              <w:t>9</w:t>
            </w:r>
          </w:p>
        </w:tc>
        <w:tc>
          <w:tcPr>
            <w:tcW w:w="7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16"/>
                <w:szCs w:val="16"/>
                <w:lang w:eastAsia="ru-RU"/>
              </w:rPr>
              <w:t>10</w:t>
            </w:r>
          </w:p>
        </w:tc>
        <w:tc>
          <w:tcPr>
            <w:tcW w:w="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16"/>
                <w:szCs w:val="16"/>
                <w:lang w:eastAsia="ru-RU"/>
              </w:rPr>
              <w:t>11</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16"/>
                <w:szCs w:val="16"/>
                <w:lang w:eastAsia="ru-RU"/>
              </w:rPr>
              <w:t>12</w:t>
            </w:r>
          </w:p>
        </w:tc>
        <w:tc>
          <w:tcPr>
            <w:tcW w:w="7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16"/>
                <w:szCs w:val="16"/>
                <w:lang w:eastAsia="ru-RU"/>
              </w:rPr>
              <w:t>13</w:t>
            </w:r>
          </w:p>
        </w:tc>
        <w:tc>
          <w:tcPr>
            <w:tcW w:w="8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pPr>
            <w:r>
              <w:rPr>
                <w:rFonts w:eastAsia="Times New Roman" w:cs="Times New Roman" w:ascii="Times New Roman" w:hAnsi="Times New Roman"/>
                <w:bCs/>
                <w:sz w:val="16"/>
                <w:szCs w:val="16"/>
                <w:lang w:eastAsia="ru-RU"/>
              </w:rPr>
              <w:t>14</w:t>
            </w:r>
          </w:p>
        </w:tc>
        <w:tc>
          <w:tcPr>
            <w:tcW w:w="8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16"/>
                <w:szCs w:val="16"/>
                <w:lang w:eastAsia="ru-RU"/>
              </w:rPr>
              <w:t>15</w:t>
            </w:r>
          </w:p>
        </w:tc>
        <w:tc>
          <w:tcPr>
            <w:tcW w:w="7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spacing w:lineRule="auto" w:line="240" w:before="0" w:after="0"/>
              <w:jc w:val="center"/>
              <w:rPr/>
            </w:pPr>
            <w:r>
              <w:rPr>
                <w:rFonts w:eastAsia="Times New Roman" w:cs="Times New Roman" w:ascii="Times New Roman" w:hAnsi="Times New Roman"/>
                <w:bCs/>
                <w:sz w:val="16"/>
                <w:szCs w:val="16"/>
                <w:lang w:eastAsia="ru-RU"/>
              </w:rPr>
              <w:t>16</w:t>
            </w:r>
          </w:p>
        </w:tc>
      </w:tr>
      <w:tr>
        <w:trPr/>
        <w:tc>
          <w:tcPr>
            <w:tcW w:w="1725"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Times New Roman" w:cs="Times New Roman"/>
                <w:b/>
                <w:b/>
                <w:bCs/>
                <w:sz w:val="18"/>
                <w:szCs w:val="18"/>
                <w:lang w:eastAsia="ru-RU"/>
              </w:rPr>
            </w:pPr>
            <w:r>
              <w:rPr>
                <w:rFonts w:eastAsia="Times New Roman" w:cs="Times New Roman" w:ascii="Times New Roman" w:hAnsi="Times New Roman"/>
                <w:b/>
                <w:bCs/>
                <w:sz w:val="18"/>
                <w:szCs w:val="18"/>
                <w:lang w:eastAsia="ru-RU"/>
              </w:rPr>
            </w:r>
          </w:p>
          <w:p>
            <w:pPr>
              <w:pStyle w:val="Normal"/>
              <w:spacing w:lineRule="auto" w:line="240" w:before="0" w:after="0"/>
              <w:jc w:val="both"/>
              <w:rPr>
                <w:color w:val="000000"/>
              </w:rPr>
            </w:pPr>
            <w:r>
              <w:rPr>
                <w:rFonts w:eastAsia="Times New Roman" w:cs="Times New Roman" w:ascii="Times New Roman" w:hAnsi="Times New Roman"/>
                <w:bCs/>
                <w:color w:val="000000"/>
                <w:sz w:val="18"/>
                <w:szCs w:val="18"/>
                <w:lang w:eastAsia="ru-RU"/>
              </w:rPr>
              <w:t>Субсидии на  поддержку благоустройства общественной территории Курджиновского СП Урупского района</w:t>
            </w:r>
          </w:p>
        </w:tc>
        <w:tc>
          <w:tcPr>
            <w:tcW w:w="17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color w:val="000000"/>
              </w:rPr>
            </w:pPr>
            <w:r>
              <w:rPr>
                <w:rFonts w:cs="Times New Roman" w:ascii="Times New Roman" w:hAnsi="Times New Roman"/>
                <w:color w:val="000000"/>
                <w:sz w:val="20"/>
                <w:szCs w:val="20"/>
              </w:rPr>
              <w:t>Всего в том числе</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b/>
                <w:color w:val="000000"/>
                <w:sz w:val="18"/>
                <w:szCs w:val="18"/>
                <w:lang w:eastAsia="ru-RU"/>
              </w:rPr>
              <w:t>2550,0</w:t>
            </w:r>
          </w:p>
        </w:tc>
        <w:tc>
          <w:tcPr>
            <w:tcW w:w="7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Calibri" w:cs="Times New Roman" w:ascii="Times New Roman" w:hAnsi="Times New Roman"/>
                <w:b/>
                <w:color w:val="000000"/>
                <w:sz w:val="18"/>
                <w:szCs w:val="18"/>
                <w:lang w:eastAsia="ru-RU"/>
              </w:rPr>
              <w:t>0</w:t>
            </w:r>
          </w:p>
        </w:tc>
        <w:tc>
          <w:tcPr>
            <w:tcW w:w="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b/>
                <w:color w:val="000000"/>
                <w:sz w:val="18"/>
                <w:szCs w:val="18"/>
                <w:lang w:eastAsia="ru-RU"/>
              </w:rPr>
              <w:t>2550,0</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7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8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8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7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r>
      <w:tr>
        <w:trPr/>
        <w:tc>
          <w:tcPr>
            <w:tcW w:w="1725"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Times New Roman" w:cs="Times New Roman"/>
                <w:b/>
                <w:b/>
                <w:bCs/>
                <w:color w:val="000000"/>
                <w:sz w:val="18"/>
                <w:szCs w:val="18"/>
                <w:lang w:eastAsia="ru-RU"/>
              </w:rPr>
            </w:pPr>
            <w:r>
              <w:rPr>
                <w:rFonts w:eastAsia="Times New Roman" w:cs="Times New Roman" w:ascii="Times New Roman" w:hAnsi="Times New Roman"/>
                <w:b/>
                <w:bCs/>
                <w:color w:val="000000"/>
                <w:sz w:val="18"/>
                <w:szCs w:val="18"/>
                <w:lang w:eastAsia="ru-RU"/>
              </w:rPr>
            </w:r>
          </w:p>
        </w:tc>
        <w:tc>
          <w:tcPr>
            <w:tcW w:w="17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color w:val="000000"/>
              </w:rPr>
            </w:pPr>
            <w:r>
              <w:rPr>
                <w:rFonts w:cs="Times New Roman" w:ascii="Times New Roman" w:hAnsi="Times New Roman"/>
                <w:color w:val="000000"/>
                <w:sz w:val="20"/>
                <w:szCs w:val="20"/>
              </w:rPr>
              <w:t xml:space="preserve">Федеральный бюджет (по согласованию) </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2475,0</w:t>
            </w:r>
          </w:p>
        </w:tc>
        <w:tc>
          <w:tcPr>
            <w:tcW w:w="7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Calibri" w:cs="Times New Roman" w:ascii="Times New Roman" w:hAnsi="Times New Roman"/>
                <w:color w:val="000000"/>
                <w:sz w:val="18"/>
                <w:szCs w:val="18"/>
                <w:lang w:eastAsia="ru-RU"/>
              </w:rPr>
              <w:t>0</w:t>
            </w:r>
          </w:p>
        </w:tc>
        <w:tc>
          <w:tcPr>
            <w:tcW w:w="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2475,0</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7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8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8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7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color w:val="000000"/>
              </w:rPr>
            </w:pPr>
            <w:r>
              <w:rPr>
                <w:rFonts w:eastAsia="Times New Roman" w:cs="Times New Roman" w:ascii="Times New Roman" w:hAnsi="Times New Roman"/>
                <w:color w:val="000000"/>
                <w:sz w:val="18"/>
                <w:szCs w:val="18"/>
                <w:lang w:eastAsia="ru-RU"/>
              </w:rPr>
              <w:t>0</w:t>
            </w:r>
          </w:p>
        </w:tc>
      </w:tr>
      <w:tr>
        <w:trPr/>
        <w:tc>
          <w:tcPr>
            <w:tcW w:w="1725"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Times New Roman" w:cs="Times New Roman"/>
                <w:b/>
                <w:b/>
                <w:bCs/>
                <w:color w:val="000000"/>
                <w:sz w:val="18"/>
                <w:szCs w:val="18"/>
                <w:lang w:eastAsia="ru-RU"/>
              </w:rPr>
            </w:pPr>
            <w:r>
              <w:rPr>
                <w:rFonts w:eastAsia="Times New Roman" w:cs="Times New Roman" w:ascii="Times New Roman" w:hAnsi="Times New Roman"/>
                <w:b/>
                <w:bCs/>
                <w:color w:val="000000"/>
                <w:sz w:val="18"/>
                <w:szCs w:val="18"/>
                <w:lang w:eastAsia="ru-RU"/>
              </w:rPr>
            </w:r>
          </w:p>
        </w:tc>
        <w:tc>
          <w:tcPr>
            <w:tcW w:w="17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color w:val="000000"/>
              </w:rPr>
            </w:pPr>
            <w:r>
              <w:rPr>
                <w:rFonts w:cs="Times New Roman" w:ascii="Times New Roman" w:hAnsi="Times New Roman"/>
                <w:color w:val="000000"/>
                <w:sz w:val="20"/>
                <w:szCs w:val="20"/>
              </w:rPr>
              <w:t xml:space="preserve">Республиканский бюджет (по согласованию) </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25,0</w:t>
            </w:r>
          </w:p>
        </w:tc>
        <w:tc>
          <w:tcPr>
            <w:tcW w:w="7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Calibri" w:cs="Times New Roman" w:ascii="Times New Roman" w:hAnsi="Times New Roman"/>
                <w:color w:val="000000"/>
                <w:sz w:val="18"/>
                <w:szCs w:val="18"/>
                <w:lang w:eastAsia="ru-RU"/>
              </w:rPr>
              <w:t>0</w:t>
            </w:r>
          </w:p>
        </w:tc>
        <w:tc>
          <w:tcPr>
            <w:tcW w:w="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25,0</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7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8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8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7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color w:val="000000"/>
              </w:rPr>
            </w:pPr>
            <w:r>
              <w:rPr>
                <w:rFonts w:eastAsia="Times New Roman" w:cs="Times New Roman" w:ascii="Times New Roman" w:hAnsi="Times New Roman"/>
                <w:color w:val="000000"/>
                <w:sz w:val="18"/>
                <w:szCs w:val="18"/>
                <w:lang w:eastAsia="ru-RU"/>
              </w:rPr>
              <w:t>0</w:t>
            </w:r>
          </w:p>
        </w:tc>
      </w:tr>
      <w:tr>
        <w:trPr/>
        <w:tc>
          <w:tcPr>
            <w:tcW w:w="1725"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Times New Roman" w:cs="Times New Roman"/>
                <w:b/>
                <w:b/>
                <w:bCs/>
                <w:color w:val="000000"/>
                <w:sz w:val="18"/>
                <w:szCs w:val="18"/>
                <w:lang w:eastAsia="ru-RU"/>
              </w:rPr>
            </w:pPr>
            <w:r>
              <w:rPr>
                <w:rFonts w:eastAsia="Times New Roman" w:cs="Times New Roman" w:ascii="Times New Roman" w:hAnsi="Times New Roman"/>
                <w:b/>
                <w:bCs/>
                <w:color w:val="000000"/>
                <w:sz w:val="18"/>
                <w:szCs w:val="18"/>
                <w:lang w:eastAsia="ru-RU"/>
              </w:rPr>
            </w:r>
          </w:p>
        </w:tc>
        <w:tc>
          <w:tcPr>
            <w:tcW w:w="17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color w:val="000000"/>
              </w:rPr>
            </w:pPr>
            <w:r>
              <w:rPr>
                <w:rFonts w:cs="Times New Roman" w:ascii="Times New Roman" w:hAnsi="Times New Roman"/>
                <w:color w:val="000000"/>
                <w:sz w:val="20"/>
                <w:szCs w:val="20"/>
              </w:rPr>
              <w:t>Местный бюджет - 2%</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50,0</w:t>
            </w:r>
          </w:p>
        </w:tc>
        <w:tc>
          <w:tcPr>
            <w:tcW w:w="7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Calibri" w:cs="Times New Roman" w:ascii="Times New Roman" w:hAnsi="Times New Roman"/>
                <w:color w:val="000000"/>
                <w:sz w:val="18"/>
                <w:szCs w:val="18"/>
                <w:lang w:eastAsia="ru-RU"/>
              </w:rPr>
              <w:t>0</w:t>
            </w:r>
          </w:p>
        </w:tc>
        <w:tc>
          <w:tcPr>
            <w:tcW w:w="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50,0</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7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8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8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7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color w:val="000000"/>
              </w:rPr>
            </w:pPr>
            <w:r>
              <w:rPr>
                <w:rFonts w:eastAsia="Times New Roman" w:cs="Times New Roman" w:ascii="Times New Roman" w:hAnsi="Times New Roman"/>
                <w:color w:val="000000"/>
                <w:sz w:val="18"/>
                <w:szCs w:val="18"/>
                <w:lang w:eastAsia="ru-RU"/>
              </w:rPr>
              <w:t>0</w:t>
            </w:r>
          </w:p>
        </w:tc>
      </w:tr>
      <w:tr>
        <w:trPr/>
        <w:tc>
          <w:tcPr>
            <w:tcW w:w="1725"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both"/>
              <w:rPr>
                <w:rFonts w:ascii="Times New Roman" w:hAnsi="Times New Roman" w:eastAsia="Times New Roman" w:cs="Times New Roman"/>
                <w:b/>
                <w:b/>
                <w:bCs/>
                <w:color w:val="000000"/>
                <w:sz w:val="18"/>
                <w:szCs w:val="18"/>
                <w:lang w:eastAsia="ru-RU"/>
              </w:rPr>
            </w:pPr>
            <w:r>
              <w:rPr>
                <w:rFonts w:eastAsia="Times New Roman" w:cs="Times New Roman" w:ascii="Times New Roman" w:hAnsi="Times New Roman"/>
                <w:b/>
                <w:bCs/>
                <w:color w:val="000000"/>
                <w:sz w:val="18"/>
                <w:szCs w:val="18"/>
                <w:lang w:eastAsia="ru-RU"/>
              </w:rPr>
            </w:r>
          </w:p>
        </w:tc>
        <w:tc>
          <w:tcPr>
            <w:tcW w:w="1718"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color w:val="000000"/>
              </w:rPr>
            </w:pPr>
            <w:r>
              <w:rPr>
                <w:rFonts w:cs="Times New Roman" w:ascii="Times New Roman" w:hAnsi="Times New Roman"/>
                <w:color w:val="000000"/>
                <w:sz w:val="20"/>
                <w:szCs w:val="20"/>
              </w:rPr>
              <w:t xml:space="preserve">Иные источники </w:t>
            </w:r>
          </w:p>
        </w:tc>
        <w:tc>
          <w:tcPr>
            <w:tcW w:w="102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Calibri" w:cs="Times New Roman" w:ascii="Times New Roman" w:hAnsi="Times New Roman"/>
                <w:color w:val="000000"/>
                <w:sz w:val="18"/>
                <w:szCs w:val="18"/>
                <w:lang w:eastAsia="ru-RU"/>
              </w:rPr>
              <w:t>0</w:t>
            </w:r>
          </w:p>
        </w:tc>
        <w:tc>
          <w:tcPr>
            <w:tcW w:w="72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Calibri" w:cs="Times New Roman" w:ascii="Times New Roman" w:hAnsi="Times New Roman"/>
                <w:color w:val="000000"/>
                <w:sz w:val="18"/>
                <w:szCs w:val="18"/>
                <w:lang w:eastAsia="ru-RU"/>
              </w:rPr>
              <w:t>0</w:t>
            </w:r>
          </w:p>
        </w:tc>
        <w:tc>
          <w:tcPr>
            <w:tcW w:w="9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914"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7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80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82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jc w:val="center"/>
              <w:rPr>
                <w:color w:val="000000"/>
              </w:rPr>
            </w:pPr>
            <w:r>
              <w:rPr>
                <w:rFonts w:eastAsia="Times New Roman" w:cs="Times New Roman" w:ascii="Times New Roman" w:hAnsi="Times New Roman"/>
                <w:color w:val="000000"/>
                <w:sz w:val="18"/>
                <w:szCs w:val="18"/>
                <w:lang w:eastAsia="ru-RU"/>
              </w:rPr>
              <w:t>0</w:t>
            </w:r>
          </w:p>
        </w:tc>
        <w:tc>
          <w:tcPr>
            <w:tcW w:w="7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pacing w:lineRule="auto" w:line="240" w:before="0" w:after="0"/>
              <w:rPr>
                <w:color w:val="000000"/>
              </w:rPr>
            </w:pPr>
            <w:r>
              <w:rPr>
                <w:rFonts w:eastAsia="Times New Roman" w:cs="Times New Roman" w:ascii="Times New Roman" w:hAnsi="Times New Roman"/>
                <w:color w:val="000000"/>
                <w:sz w:val="18"/>
                <w:szCs w:val="18"/>
                <w:lang w:eastAsia="ru-RU"/>
              </w:rPr>
              <w:t>0</w:t>
            </w:r>
          </w:p>
        </w:tc>
      </w:tr>
    </w:tbl>
    <w:p>
      <w:pPr>
        <w:pStyle w:val="Normal"/>
        <w:shd w:val="clear" w:color="auto" w:fill="FFFFFF"/>
        <w:spacing w:lineRule="auto" w:line="240" w:before="0" w:after="150"/>
        <w:jc w:val="center"/>
        <w:rPr>
          <w:rFonts w:ascii="Times New Roman" w:hAnsi="Times New Roman" w:eastAsia="Times New Roman" w:cs="Arial"/>
          <w:color w:val="000000"/>
          <w:sz w:val="28"/>
          <w:szCs w:val="28"/>
          <w:lang w:eastAsia="ru-RU"/>
        </w:rPr>
      </w:pPr>
      <w:r>
        <w:rPr>
          <w:rFonts w:eastAsia="Times New Roman" w:cs="Arial" w:ascii="Times New Roman" w:hAnsi="Times New Roman"/>
          <w:color w:val="000000"/>
          <w:sz w:val="28"/>
          <w:szCs w:val="28"/>
          <w:lang w:eastAsia="ru-RU"/>
        </w:rPr>
      </w:r>
    </w:p>
    <w:p>
      <w:pPr>
        <w:pStyle w:val="Normal"/>
        <w:shd w:val="clear" w:color="auto" w:fill="FFFFFF"/>
        <w:spacing w:lineRule="auto" w:line="240" w:before="0" w:after="0"/>
        <w:contextualSpacing/>
        <w:jc w:val="both"/>
        <w:rPr/>
      </w:pPr>
      <w:r>
        <w:rPr>
          <w:rFonts w:eastAsia="Times New Roman" w:cs="Arial" w:ascii="Times New Roman" w:hAnsi="Times New Roman"/>
          <w:color w:val="000000"/>
          <w:sz w:val="28"/>
          <w:szCs w:val="28"/>
          <w:lang w:eastAsia="ru-RU"/>
        </w:rPr>
        <w:tab/>
        <w:t xml:space="preserve">2.2.Раздел 3. «ОСНОВНЫЕ ЦЕЛИ И ЗАДАЧИ ПРОГРАММЫ С УКАЗАНИЕМ </w:t>
      </w:r>
    </w:p>
    <w:p>
      <w:pPr>
        <w:pStyle w:val="Style15"/>
        <w:spacing w:before="0" w:after="0"/>
        <w:contextualSpacing/>
        <w:jc w:val="both"/>
        <w:rPr>
          <w:rFonts w:ascii="Times New Roman" w:hAnsi="Times New Roman"/>
          <w:b/>
          <w:b/>
          <w:bCs/>
          <w:sz w:val="28"/>
        </w:rPr>
      </w:pPr>
      <w:r>
        <w:rPr>
          <w:rFonts w:ascii="Times New Roman" w:hAnsi="Times New Roman"/>
          <w:sz w:val="28"/>
        </w:rPr>
        <w:t xml:space="preserve">СРОКОВ И ЭТАПОВ ЕЕ РЕАЛИЗАЦИИ» </w:t>
      </w:r>
      <w:r>
        <w:rPr>
          <w:rFonts w:eastAsia="Times New Roman" w:cs="Arial" w:ascii="Times New Roman;serif" w:hAnsi="Times New Roman;serif"/>
          <w:color w:val="000000"/>
          <w:sz w:val="28"/>
          <w:szCs w:val="28"/>
          <w:lang w:eastAsia="ru-RU"/>
        </w:rPr>
        <w:t>изложить в следующей редакции:</w:t>
      </w:r>
    </w:p>
    <w:p>
      <w:pPr>
        <w:pStyle w:val="Normal"/>
        <w:shd w:val="clear" w:color="auto" w:fill="FFFFFF"/>
        <w:spacing w:lineRule="auto" w:line="240" w:before="0" w:after="150"/>
        <w:jc w:val="both"/>
        <w:rPr>
          <w:rFonts w:ascii="Times New Roman" w:hAnsi="Times New Roman"/>
        </w:rPr>
      </w:pPr>
      <w:r>
        <w:rPr>
          <w:rFonts w:eastAsia="Times New Roman" w:cs="Arial" w:ascii="Times New Roman" w:hAnsi="Times New Roman"/>
          <w:color w:val="000000"/>
          <w:sz w:val="28"/>
          <w:szCs w:val="28"/>
          <w:lang w:eastAsia="ru-RU"/>
        </w:rPr>
        <w:tab/>
        <w:t>«Целью реализации Программы является формирование в кварталах жилой застройки среды, благоприятной для проживания населения, а также мест массового пребывания населения. Для достижения этой цели предлагается выполнить задачи по ремонту и благоустройству дворовых территорий многоквартирных домов, а также мест массового пребывания населения входящих в перечень минимальных и дополнительных видов работ в соответствии с правилами предоставления и распределения субсидий из федерального бюджета.</w:t>
      </w:r>
    </w:p>
    <w:p>
      <w:pPr>
        <w:pStyle w:val="Style15"/>
        <w:ind w:firstLine="720"/>
        <w:jc w:val="both"/>
        <w:rPr>
          <w:rFonts w:ascii="Times New Roman" w:hAnsi="Times New Roman"/>
          <w:color w:val="000000"/>
          <w:sz w:val="28"/>
        </w:rPr>
      </w:pPr>
      <w:r>
        <w:rPr>
          <w:rFonts w:ascii="Times New Roman" w:hAnsi="Times New Roman"/>
          <w:color w:val="000000"/>
          <w:sz w:val="28"/>
        </w:rPr>
        <w:t>Правилами предоставления и распределения субсидий из республиканского бюджета Карачаево-Черкесской Республики местным бюджетам в целях финансирования муниципальных программ формирования современной городской среды на 2018-2022 гг., утвержденными приложением 5 к государственной программе «Развитие строительства, архитектуры, градостроительства, жилищно-коммунального хозяйства и дорожного хозяйства в Карачаево-Черкесской Республике на 2018-2022 годы» (постановление Правительства КЧР от 09.02.2017 № 16 (в редакции постановления Правительства КЧР от 15.03.2017 № 71) утверждены:</w:t>
      </w:r>
    </w:p>
    <w:p>
      <w:pPr>
        <w:pStyle w:val="Style15"/>
        <w:shd w:val="clear" w:color="auto" w:fill="FFFFFF"/>
        <w:spacing w:lineRule="auto" w:line="240" w:before="0" w:after="150"/>
        <w:rPr>
          <w:rFonts w:ascii="Times New Roman;serif" w:hAnsi="Times New Roman;serif"/>
          <w:color w:val="000000"/>
        </w:rPr>
      </w:pPr>
      <w:r>
        <w:rPr>
          <w:rFonts w:eastAsia="Times New Roman" w:cs="Arial" w:ascii="Times New Roman;serif" w:hAnsi="Times New Roman;serif"/>
          <w:color w:val="000000"/>
          <w:sz w:val="28"/>
          <w:szCs w:val="28"/>
          <w:lang w:eastAsia="ru-RU"/>
        </w:rPr>
        <w:t xml:space="preserve">минимальный перечень видов работ по благоустройству дворовых территорий </w:t>
        <w:tab/>
        <w:t>- необходимый перечень работ по созданию нормируемого комплекса элементов благоустройства дворовой территории, к которым отнесены:</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ремонт дворовых проездов;</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обеспечение освещения дворовых территорий;</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установка скамеек;</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установка урн;</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 xml:space="preserve">иные виды работ, определенные в соответствии с подпунктом  «а» пункта  7 </w:t>
        <w:tab/>
        <w:t xml:space="preserve">постановления Правительства Российской Федерации от 09.02.2019 № 106 </w:t>
        <w:tab/>
        <w:t>следующие:</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ремонт тротуаров и пешеходных дорожек;</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оборудование автомобильных парковок;</w:t>
      </w:r>
    </w:p>
    <w:p>
      <w:pPr>
        <w:pStyle w:val="Style15"/>
        <w:spacing w:before="0" w:after="0"/>
        <w:rPr>
          <w:color w:val="000000"/>
        </w:rPr>
      </w:pPr>
      <w:r>
        <w:rPr>
          <w:rFonts w:ascii="Times New Roman;serif" w:hAnsi="Times New Roman;serif"/>
          <w:color w:val="000000"/>
          <w:sz w:val="28"/>
        </w:rPr>
        <w:tab/>
        <w:t xml:space="preserve">оборудование детских площадок;  </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мероприятия по благоустройству дворовых территорий учетом необходимости обеспечения физической, пространственной и информационной доступности для инвалидов (парковки, пандусы, съезды, опорные поручни);</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ab/>
        <w:t>- дополнительный перечень видов работ по благоустройству дворовых территорий, которые софинансируются при условии требований подпункта  «г» пункта  8 постановления Правительства Российской Федерации от 09.02.2019 № 106 следующие:</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оборудование спортивных площадок,</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озеленение территорий;</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установка ограждений;</w:t>
      </w:r>
    </w:p>
    <w:p>
      <w:pPr>
        <w:pStyle w:val="Style15"/>
        <w:spacing w:before="0" w:after="0"/>
        <w:ind w:left="567" w:hanging="0"/>
        <w:rPr>
          <w:rFonts w:ascii="Times New Roman;serif" w:hAnsi="Times New Roman;serif"/>
          <w:color w:val="000000"/>
          <w:sz w:val="28"/>
        </w:rPr>
      </w:pPr>
      <w:r>
        <w:rPr>
          <w:rFonts w:ascii="Times New Roman;serif" w:hAnsi="Times New Roman;serif"/>
          <w:color w:val="000000"/>
          <w:sz w:val="28"/>
        </w:rPr>
        <w:tab/>
        <w:t>установка малых архитектурных форм;</w:t>
      </w:r>
    </w:p>
    <w:p>
      <w:pPr>
        <w:pStyle w:val="Style15"/>
        <w:spacing w:before="0" w:after="0"/>
        <w:ind w:left="567" w:hanging="0"/>
        <w:rPr>
          <w:rFonts w:ascii="Times New Roman;serif" w:hAnsi="Times New Roman;serif"/>
          <w:color w:val="000000"/>
          <w:sz w:val="28"/>
        </w:rPr>
      </w:pPr>
      <w:r>
        <w:rPr>
          <w:rFonts w:ascii="Times New Roman;serif" w:hAnsi="Times New Roman;serif"/>
          <w:color w:val="000000"/>
          <w:sz w:val="28"/>
        </w:rPr>
        <w:t>оборудование контейнерных площадок, предназначенных для   размещения контейнеров и бункеров для сбора и накопления твердых коммунальных отходов;</w:t>
      </w:r>
    </w:p>
    <w:p>
      <w:pPr>
        <w:pStyle w:val="Style15"/>
        <w:spacing w:before="0" w:after="0"/>
        <w:rPr>
          <w:rFonts w:ascii="Times New Roman;serif" w:hAnsi="Times New Roman;serif"/>
          <w:color w:val="000000"/>
          <w:sz w:val="28"/>
        </w:rPr>
      </w:pPr>
      <w:r>
        <w:rPr>
          <w:rFonts w:ascii="Times New Roman;serif" w:hAnsi="Times New Roman;serif"/>
          <w:color w:val="000000"/>
          <w:sz w:val="28"/>
        </w:rPr>
        <w:t>иные виды работ определенные органом местного самоуправления;</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1) общественные территории - территории, которыми беспрепятственно пользуется неограниченный круг лиц (в том числе площади, набережные, улицы, пешеходные зоны, скверы, парки, иные территории);</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2) заинтересованные лица - собственники помещений многоквартирных домов, собственники иных зданий и сооружений, расположенных в границах дворовой территории, подлежащей благоустройству;</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3) трудовое участие заинтересованных лиц - выполнение работ, включенных в минимальный или дополнительных перечень работ по благоустройству, не требующих специальной подготовки заинтересованными лицами (субботник, окрашивание элементов благоустройства, демонтаж существующего оборудования, высадка растений, создание клумб);</w:t>
      </w:r>
    </w:p>
    <w:p>
      <w:pPr>
        <w:pStyle w:val="Style15"/>
        <w:spacing w:before="0" w:after="0"/>
        <w:rPr>
          <w:rFonts w:ascii="Times New Roman;serif" w:hAnsi="Times New Roman;serif"/>
          <w:color w:val="000000"/>
          <w:sz w:val="28"/>
        </w:rPr>
      </w:pPr>
      <w:r>
        <w:rPr>
          <w:rFonts w:ascii="Times New Roman;serif" w:hAnsi="Times New Roman;serif"/>
          <w:color w:val="000000"/>
          <w:sz w:val="28"/>
        </w:rPr>
        <w:tab/>
        <w:t>4) финансовое участие заинтересованных лиц - выполнение работ по благоустройству физическими, юридическими лицами, не требующие допуска саморегулируемых организаций к выполнению работ (подготовка дизайн - проекта дворовой и общественной территории, покраска малых форм, ограждений, демонтаж старого оборудования, приобретение и посадка элементов озеленения).»</w:t>
      </w:r>
    </w:p>
    <w:p>
      <w:pPr>
        <w:pStyle w:val="Style15"/>
        <w:shd w:val="clear" w:color="auto" w:fill="FFFFFF"/>
        <w:spacing w:lineRule="auto" w:line="240" w:before="0" w:after="0"/>
        <w:contextualSpacing/>
        <w:jc w:val="both"/>
        <w:rPr>
          <w:rFonts w:ascii="Times New Roman" w:hAnsi="Times New Roman" w:eastAsia="Times New Roman" w:cs="Arial"/>
          <w:color w:val="000000"/>
          <w:sz w:val="28"/>
          <w:szCs w:val="28"/>
          <w:lang w:eastAsia="ru-RU"/>
        </w:rPr>
      </w:pPr>
      <w:r>
        <w:rPr>
          <w:rFonts w:eastAsia="Times New Roman" w:cs="Arial" w:ascii="Times New Roman" w:hAnsi="Times New Roman"/>
          <w:color w:val="000000"/>
          <w:sz w:val="28"/>
          <w:szCs w:val="28"/>
          <w:lang w:eastAsia="ru-RU"/>
        </w:rPr>
        <w:tab/>
        <w:t>Перед началом работ по комплексному благоустройству двора разрабатывается эскизный проект мероприятий, а при необходимости - рабочий проект. Все мероприятия планируются с учетом создания условий для жизнедеятельности инвалидов.</w:t>
      </w:r>
    </w:p>
    <w:p>
      <w:pPr>
        <w:pStyle w:val="Style15"/>
        <w:shd w:val="clear" w:color="auto" w:fill="FFFFFF"/>
        <w:spacing w:lineRule="auto" w:line="240" w:before="0" w:after="0"/>
        <w:contextualSpacing/>
        <w:jc w:val="both"/>
        <w:rPr>
          <w:rFonts w:ascii="Times New Roman;serif" w:hAnsi="Times New Roman;serif" w:eastAsia="Times New Roman" w:cs="Arial"/>
          <w:color w:val="000000"/>
          <w:sz w:val="28"/>
          <w:szCs w:val="28"/>
          <w:lang w:eastAsia="ru-RU"/>
        </w:rPr>
      </w:pPr>
      <w:r>
        <w:rPr>
          <w:rFonts w:eastAsia="Times New Roman" w:cs="Arial" w:ascii="Times New Roman" w:hAnsi="Times New Roman"/>
          <w:color w:val="000000"/>
          <w:sz w:val="28"/>
          <w:szCs w:val="28"/>
          <w:lang w:eastAsia="ru-RU"/>
        </w:rPr>
        <w:tab/>
        <w:t>Приоритет обеспечения качества городской среды при реализации проектов благоустройства территорий достигается путем реализации принципа комфортной организации пешеходной среды - создание в муниципальном образовании условий для приятных, безопасных, удобных пешеходных прогулок. Привлекательность пешеходных прогулок должна быть обеспечена путем совмещения различных функций (транзитная, коммуникационная, рекреационная, потребительская) на пешеходных маршрутах. Пешеходные прогулки должны быть доступны для различных категорий граждан, в том числе для маломобильных групп граждан при различных погодных условиях.</w:t>
      </w:r>
    </w:p>
    <w:p>
      <w:pPr>
        <w:pStyle w:val="Style15"/>
        <w:spacing w:before="0" w:after="0"/>
        <w:jc w:val="both"/>
        <w:rPr>
          <w:rFonts w:ascii="Times New Roman;serif" w:hAnsi="Times New Roman;serif"/>
          <w:sz w:val="28"/>
        </w:rPr>
      </w:pPr>
      <w:r>
        <w:rPr>
          <w:rFonts w:ascii="Times New Roman;serif" w:hAnsi="Times New Roman;serif"/>
          <w:sz w:val="28"/>
        </w:rPr>
        <w:tab/>
        <w:t xml:space="preserve"> При проектировании объектов благоустройства жилой среды, улиц и дорог, объектов культурно-бытового обслуживания рекомендуется предусматривать доступность среды населенных пунктов для пожилых лиц и инвалидов, оснащение этих объектов элементами и техническими средствами, способствующими передвижению престарелых и инвалидов.</w:t>
      </w:r>
    </w:p>
    <w:p>
      <w:pPr>
        <w:pStyle w:val="Style15"/>
        <w:spacing w:before="0" w:after="0"/>
        <w:jc w:val="both"/>
        <w:rPr>
          <w:rFonts w:ascii="Times New Roman;serif" w:hAnsi="Times New Roman;serif"/>
          <w:sz w:val="28"/>
        </w:rPr>
      </w:pPr>
      <w:r>
        <w:rPr>
          <w:rFonts w:ascii="Times New Roman;serif" w:hAnsi="Times New Roman;serif"/>
          <w:sz w:val="28"/>
        </w:rPr>
        <w:tab/>
        <w:t xml:space="preserve"> В составе общественных пространств необходимо резервировать парковочные места для маломобильных групп граждан.</w:t>
      </w:r>
    </w:p>
    <w:p>
      <w:pPr>
        <w:pStyle w:val="Style15"/>
        <w:spacing w:before="0" w:after="0"/>
        <w:jc w:val="both"/>
        <w:rPr>
          <w:rFonts w:ascii="Times New Roman;serif" w:hAnsi="Times New Roman;serif"/>
          <w:sz w:val="28"/>
        </w:rPr>
      </w:pPr>
      <w:r>
        <w:rPr>
          <w:rFonts w:ascii="Times New Roman;serif" w:hAnsi="Times New Roman;serif"/>
          <w:sz w:val="28"/>
        </w:rPr>
        <w:tab/>
        <w:t>При планировании пешеходных маршрутов, общественных пространств (включая входные группы в здания) необходимо обеспечить отсутствие барьеров для передвижения маломобильных групп граждан за счет устройства пандусов, правильно спроектированных съездов с тротуаров, тактильной плитки.</w:t>
      </w:r>
    </w:p>
    <w:p>
      <w:pPr>
        <w:pStyle w:val="Style15"/>
        <w:spacing w:before="0" w:after="0"/>
        <w:jc w:val="both"/>
        <w:rPr>
          <w:rFonts w:ascii="Times New Roman;serif" w:hAnsi="Times New Roman;serif"/>
          <w:sz w:val="28"/>
        </w:rPr>
      </w:pPr>
      <w:r>
        <w:rPr>
          <w:rFonts w:ascii="Times New Roman;serif" w:hAnsi="Times New Roman;serif"/>
          <w:sz w:val="28"/>
        </w:rPr>
        <w:tab/>
        <w:t xml:space="preserve"> При планировании пешеходных маршрутов должно быть предусмотрено достаточное количество мест кратковременного отдыха (скамейки) для маломобильных граждан.</w:t>
      </w:r>
    </w:p>
    <w:p>
      <w:pPr>
        <w:pStyle w:val="Style15"/>
        <w:spacing w:before="0" w:after="0"/>
        <w:jc w:val="both"/>
        <w:rPr>
          <w:rFonts w:ascii="Times New Roman;serif" w:hAnsi="Times New Roman;serif"/>
          <w:sz w:val="28"/>
        </w:rPr>
      </w:pPr>
      <w:r>
        <w:rPr>
          <w:rFonts w:ascii="Times New Roman;serif" w:hAnsi="Times New Roman;serif"/>
          <w:sz w:val="28"/>
        </w:rPr>
        <w:tab/>
        <w:t>В проектах благоустройства должны быть предусмотрены условия беспрепятственного и удобного передвижения маломобильных групп населения (МГН) по участку к зданию или по территории предприятия, комплекса сооружений с учетом требований градостроительных норм.</w:t>
      </w:r>
    </w:p>
    <w:p>
      <w:pPr>
        <w:pStyle w:val="Style15"/>
        <w:spacing w:before="0" w:after="0"/>
        <w:jc w:val="both"/>
        <w:rPr>
          <w:rFonts w:ascii="Times New Roman;serif" w:hAnsi="Times New Roman;serif"/>
          <w:sz w:val="28"/>
        </w:rPr>
      </w:pPr>
      <w:r>
        <w:rPr>
          <w:rFonts w:ascii="Times New Roman;serif" w:hAnsi="Times New Roman;serif"/>
          <w:sz w:val="28"/>
        </w:rPr>
        <w:tab/>
        <w:t>Транспортные проезды на участке и пешеходные дороги на пути к объектам, посещаемым инвалидами, допускается совмещать при соблюдении градостроительных требований к параметрам путей движения.</w:t>
      </w:r>
    </w:p>
    <w:p>
      <w:pPr>
        <w:pStyle w:val="Style15"/>
        <w:spacing w:before="0" w:after="0"/>
        <w:jc w:val="both"/>
        <w:rPr>
          <w:rFonts w:ascii="Times New Roman;serif" w:hAnsi="Times New Roman;serif"/>
          <w:sz w:val="28"/>
        </w:rPr>
      </w:pPr>
      <w:r>
        <w:rPr>
          <w:rFonts w:ascii="Times New Roman;serif" w:hAnsi="Times New Roman;serif"/>
          <w:sz w:val="28"/>
        </w:rPr>
        <w:tab/>
        <w:t>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по ГОСТР 50602.</w:t>
      </w:r>
    </w:p>
    <w:p>
      <w:pPr>
        <w:pStyle w:val="Style15"/>
        <w:spacing w:before="0" w:after="0"/>
        <w:jc w:val="both"/>
        <w:rPr>
          <w:rFonts w:ascii="Times New Roman;serif" w:hAnsi="Times New Roman;serif"/>
          <w:sz w:val="28"/>
        </w:rPr>
      </w:pPr>
      <w:r>
        <w:rPr>
          <w:rFonts w:ascii="Times New Roman;serif" w:hAnsi="Times New Roman;serif"/>
          <w:sz w:val="28"/>
        </w:rPr>
        <w:tab/>
        <w:t>Продольный уклон пути движения, по которому возможен проезд инвалидов на креслах-колясках, как правило, не должен превышать 5%. При устройстве съездов с тротуара около здания и в затесненных местах допускается увеличивать продольный уклон до 10% на протяжении не более 10 м. Поперечный уклон пути движения следует принимать в пределах 1 - 2%.</w:t>
      </w:r>
    </w:p>
    <w:p>
      <w:pPr>
        <w:pStyle w:val="Style15"/>
        <w:spacing w:before="0" w:after="0"/>
        <w:jc w:val="both"/>
        <w:rPr>
          <w:rFonts w:ascii="Times New Roman;serif" w:hAnsi="Times New Roman;serif"/>
          <w:sz w:val="28"/>
        </w:rPr>
      </w:pPr>
      <w:r>
        <w:rPr>
          <w:rFonts w:ascii="Times New Roman;serif" w:hAnsi="Times New Roman;serif"/>
          <w:sz w:val="28"/>
        </w:rPr>
        <w:tab/>
        <w:t>Высоту бордюров по краям пешеходных путей на участке рекомендуется принимать не менее 0,05 м. Высота бортового камня в местах пересечения тротуаров с проезжей частью, а также 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0,04 м.</w:t>
      </w:r>
    </w:p>
    <w:p>
      <w:pPr>
        <w:pStyle w:val="Style15"/>
        <w:spacing w:before="0" w:after="0"/>
        <w:jc w:val="both"/>
        <w:rPr>
          <w:rFonts w:ascii="Times New Roman;serif" w:hAnsi="Times New Roman;serif"/>
          <w:sz w:val="28"/>
        </w:rPr>
      </w:pPr>
      <w:r>
        <w:rPr>
          <w:rFonts w:ascii="Times New Roman;serif" w:hAnsi="Times New Roman;serif"/>
          <w:sz w:val="28"/>
        </w:rPr>
        <w:tab/>
        <w:t xml:space="preserve"> При наличии на территории или участке подземных и надземных переходов их следует, как правило, оборудовать пандусами или подъемными устройствами, если нельзя организовать для МГН наземный проход.</w:t>
      </w:r>
    </w:p>
    <w:p>
      <w:pPr>
        <w:pStyle w:val="Style15"/>
        <w:spacing w:before="0" w:after="0"/>
        <w:jc w:val="both"/>
        <w:rPr>
          <w:rFonts w:ascii="Times New Roman;serif" w:hAnsi="Times New Roman;serif"/>
          <w:sz w:val="28"/>
        </w:rPr>
      </w:pPr>
      <w:r>
        <w:rPr>
          <w:rFonts w:ascii="Times New Roman;serif" w:hAnsi="Times New Roman;serif"/>
          <w:sz w:val="28"/>
        </w:rPr>
        <w:tab/>
        <w:t>Тактильные средства, выполняющие предупредительную функцию на покрытии пешеходных путей на участке, следует размещать не менее чем за 0,8 м до объекта информации, начала опасного участка, изменения направления движения, входа.</w:t>
      </w:r>
    </w:p>
    <w:p>
      <w:pPr>
        <w:pStyle w:val="Style15"/>
        <w:spacing w:before="0" w:after="0"/>
        <w:jc w:val="both"/>
        <w:rPr>
          <w:rFonts w:ascii="Times New Roman;serif" w:hAnsi="Times New Roman;serif"/>
          <w:sz w:val="28"/>
        </w:rPr>
      </w:pPr>
      <w:r>
        <w:rPr>
          <w:rFonts w:ascii="Times New Roman;serif" w:hAnsi="Times New Roman;serif"/>
          <w:sz w:val="28"/>
        </w:rPr>
        <w:tab/>
        <w:t xml:space="preserve"> Для покрытий пешеходных дорожек, тротуаров и пандусов не допускается применение насыпных или крупноструктурных материалов, препятствующих передвижению МГН на креслах-колясках или с костылями. Покрытие из бетонных плит должно быть ровным, а толщина швов между плитами - не более 0,015 м.</w:t>
      </w:r>
    </w:p>
    <w:p>
      <w:pPr>
        <w:pStyle w:val="Style15"/>
        <w:spacing w:before="0" w:after="0"/>
        <w:jc w:val="both"/>
        <w:rPr>
          <w:rFonts w:ascii="Times New Roman;serif" w:hAnsi="Times New Roman;serif"/>
          <w:sz w:val="28"/>
        </w:rPr>
      </w:pPr>
      <w:r>
        <w:rPr>
          <w:rFonts w:ascii="Times New Roman;serif" w:hAnsi="Times New Roman;serif"/>
          <w:sz w:val="28"/>
        </w:rPr>
        <w:tab/>
        <w:t>На путях движения МГН не допускается применять непрозрачные калитки на навесных петлях двустороннего действия, калитки с вращающимися полотнами, а также турникеты.</w:t>
      </w:r>
    </w:p>
    <w:p>
      <w:pPr>
        <w:pStyle w:val="Style15"/>
        <w:spacing w:before="0" w:after="0"/>
        <w:jc w:val="both"/>
        <w:rPr>
          <w:rFonts w:ascii="Times New Roman;serif" w:hAnsi="Times New Roman;serif"/>
          <w:sz w:val="28"/>
        </w:rPr>
      </w:pPr>
      <w:r>
        <w:rPr>
          <w:rFonts w:ascii="Times New Roman;serif" w:hAnsi="Times New Roman;serif"/>
          <w:sz w:val="28"/>
        </w:rPr>
        <w:tab/>
        <w:t>Для открытых лестниц на перепадах рельефа рекомендуется принимать ширину проступей не менее 0,4 м, высоту подъемов ступеней - не более 0,12 м. Все ступени наружных лестниц в пределах одного марша должны быть одинаковыми по форме в плане, по размерам ширины проступи и высоты подъема ступеней. Поперечный уклон наружных ступеней должен быть в пределах 1 - 2%. Лестницы должны дублироваться пандусами, а при необходимости - другими средствами подъема.</w:t>
      </w:r>
    </w:p>
    <w:p>
      <w:pPr>
        <w:pStyle w:val="Style15"/>
        <w:spacing w:before="0" w:after="0"/>
        <w:jc w:val="both"/>
        <w:rPr>
          <w:rFonts w:ascii="Times New Roman;serif" w:hAnsi="Times New Roman;serif"/>
          <w:sz w:val="28"/>
        </w:rPr>
      </w:pPr>
      <w:r>
        <w:rPr>
          <w:rFonts w:ascii="Times New Roman;serif" w:hAnsi="Times New Roman;serif"/>
          <w:sz w:val="28"/>
        </w:rPr>
        <w:tab/>
        <w:t>Устройства и оборудование (почтовые ящики, укрытия таксофонов, информационные щиты),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Объекты, нижняя кромка которых расположена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не более 0,3 м. При увеличении выступающих размеров пространство под этими объектами необходимо выделять бордюрным камнем, бортиком высотой не менее 0,05 м либо ограждениями высотой не менее 0,7 м.</w:t>
      </w:r>
    </w:p>
    <w:p>
      <w:pPr>
        <w:pStyle w:val="Style15"/>
        <w:spacing w:before="0" w:after="0"/>
        <w:jc w:val="both"/>
        <w:rPr>
          <w:rFonts w:ascii="Times New Roman;serif" w:hAnsi="Times New Roman;serif"/>
          <w:sz w:val="28"/>
        </w:rPr>
      </w:pPr>
      <w:r>
        <w:rPr>
          <w:rFonts w:ascii="Times New Roman;serif" w:hAnsi="Times New Roman;serif"/>
          <w:sz w:val="28"/>
        </w:rPr>
        <w:tab/>
        <w:t xml:space="preserve"> Таксофоны и другое специализированное оборудование для людей с недостатками зрения должны устанавливаться на горизонтальной плоскости с применением рифленого покрытия или на отдельных плитах высотой до 0,04 м, край которых должен находиться от установленного оборудования на расстоянии 0,7 - 0,8 м. Формы и края подвесного оборудования должны быть скруглены.</w:t>
      </w:r>
    </w:p>
    <w:p>
      <w:pPr>
        <w:pStyle w:val="Style15"/>
        <w:spacing w:before="0" w:after="0"/>
        <w:jc w:val="both"/>
        <w:rPr>
          <w:rFonts w:ascii="Times New Roman;serif" w:hAnsi="Times New Roman;serif"/>
          <w:sz w:val="28"/>
        </w:rPr>
      </w:pPr>
      <w:r>
        <w:rPr>
          <w:rFonts w:ascii="Times New Roman;serif" w:hAnsi="Times New Roman;serif"/>
          <w:sz w:val="28"/>
        </w:rPr>
        <w:tab/>
        <w:t>Вход на территорию или участок следует оборудовать доступными для инвалидов элементами информации об объекте. Вход на участок жилого одноквартирного дома рекомендуется оборудовать контрольно-охранными приборами или устройствами сигнализации, передающими информацию в жилище для людей с недостатками зрения и дефектами слуха.</w:t>
      </w:r>
    </w:p>
    <w:p>
      <w:pPr>
        <w:pStyle w:val="Style15"/>
        <w:spacing w:before="0" w:after="0"/>
        <w:jc w:val="both"/>
        <w:rPr>
          <w:rFonts w:ascii="Times New Roman;serif" w:hAnsi="Times New Roman;serif"/>
          <w:sz w:val="28"/>
        </w:rPr>
      </w:pPr>
      <w:r>
        <w:rPr>
          <w:rFonts w:ascii="Times New Roman;serif" w:hAnsi="Times New Roman;serif"/>
          <w:sz w:val="28"/>
        </w:rPr>
        <w:tab/>
        <w:t xml:space="preserve"> На открытых индивидуальных автостоянках около учреждений обслуживания следует выделять не менее 10% мест (но не менее одного места) для транспорта инвалидов. Эти места должны обозначаться знаками, принятыми в международной практике.</w:t>
      </w:r>
    </w:p>
    <w:p>
      <w:pPr>
        <w:pStyle w:val="Style15"/>
        <w:spacing w:before="0" w:after="0"/>
        <w:jc w:val="both"/>
        <w:rPr>
          <w:rFonts w:ascii="Times New Roman;serif" w:hAnsi="Times New Roman;serif"/>
          <w:sz w:val="28"/>
        </w:rPr>
      </w:pPr>
      <w:r>
        <w:rPr>
          <w:rFonts w:ascii="Times New Roman;serif" w:hAnsi="Times New Roman;serif"/>
          <w:sz w:val="28"/>
        </w:rPr>
        <w:tab/>
        <w:t>Места для личного автотранспорта инвалидов желательно размещать вблизи входа, доступного для инвалидов, но не далее 50 м, а при жилых зданиях - не далее 100 м.</w:t>
      </w:r>
    </w:p>
    <w:p>
      <w:pPr>
        <w:pStyle w:val="Style15"/>
        <w:spacing w:before="0" w:after="0"/>
        <w:jc w:val="both"/>
        <w:rPr>
          <w:rFonts w:ascii="Times New Roman;serif" w:hAnsi="Times New Roman;serif"/>
          <w:sz w:val="28"/>
        </w:rPr>
      </w:pPr>
      <w:r>
        <w:rPr>
          <w:rFonts w:ascii="Times New Roman;serif" w:hAnsi="Times New Roman;serif"/>
          <w:sz w:val="28"/>
        </w:rPr>
        <w:tab/>
        <w:t xml:space="preserve"> Ширина зоны для парковки автомобиля инвалида должна быть не менее 3,5 м. Площадки для остановки специализированных средств общественного транспорта, перевозящих только инвалидов, следует предусматривать на расстоянии не далее 100 м от входов в общественные здания, доступные для МГН.</w:t>
      </w:r>
    </w:p>
    <w:p>
      <w:pPr>
        <w:pStyle w:val="Style15"/>
        <w:spacing w:before="0" w:after="0"/>
        <w:jc w:val="both"/>
        <w:rPr>
          <w:rFonts w:ascii="Times New Roman;serif" w:hAnsi="Times New Roman;serif"/>
          <w:sz w:val="28"/>
        </w:rPr>
      </w:pPr>
      <w:r>
        <w:rPr>
          <w:rFonts w:ascii="Times New Roman;serif" w:hAnsi="Times New Roman;serif"/>
          <w:sz w:val="28"/>
        </w:rPr>
        <w:tab/>
        <w:t xml:space="preserve"> При проектировании объектов благоустройства в обязательном порядке предусмотреть:</w:t>
      </w:r>
    </w:p>
    <w:p>
      <w:pPr>
        <w:pStyle w:val="Style15"/>
        <w:spacing w:before="0" w:after="0"/>
        <w:jc w:val="both"/>
        <w:rPr>
          <w:rFonts w:ascii="Times New Roman;serif" w:hAnsi="Times New Roman;serif"/>
          <w:sz w:val="28"/>
        </w:rPr>
      </w:pPr>
      <w:r>
        <w:rPr>
          <w:rFonts w:ascii="Times New Roman;serif" w:hAnsi="Times New Roman;serif"/>
          <w:sz w:val="28"/>
        </w:rPr>
        <w:tab/>
        <w:t>1) оптимальное для инвалидов размещение и оборудование остановок общественного транспорта;</w:t>
      </w:r>
    </w:p>
    <w:p>
      <w:pPr>
        <w:pStyle w:val="Style15"/>
        <w:spacing w:before="0" w:after="0"/>
        <w:jc w:val="both"/>
        <w:rPr>
          <w:rFonts w:ascii="Times New Roman;serif" w:hAnsi="Times New Roman;serif"/>
          <w:sz w:val="28"/>
        </w:rPr>
      </w:pPr>
      <w:r>
        <w:rPr>
          <w:rFonts w:ascii="Times New Roman;serif" w:hAnsi="Times New Roman;serif"/>
          <w:sz w:val="28"/>
        </w:rPr>
        <w:tab/>
        <w:t>2) оборудование пешеходных маршрутов площадками для кратковременного отдыха, визуальным, звуковым и тактильными средствами ориентации для слабовидящих и слабослышащих людей, информации и сигнализации, а также средствами вертикальной коммуникации (подъемники, экскалаторы);</w:t>
      </w:r>
    </w:p>
    <w:p>
      <w:pPr>
        <w:pStyle w:val="Style15"/>
        <w:spacing w:before="0" w:after="0"/>
        <w:jc w:val="both"/>
        <w:rPr>
          <w:rFonts w:ascii="Times New Roman;serif" w:hAnsi="Times New Roman;serif"/>
          <w:sz w:val="28"/>
        </w:rPr>
      </w:pPr>
      <w:r>
        <w:rPr>
          <w:rFonts w:ascii="Times New Roman;serif" w:hAnsi="Times New Roman;serif"/>
          <w:sz w:val="28"/>
        </w:rPr>
        <w:tab/>
        <w:t>3) оборудование доступных для инвалидов мест отдыха в скверах, садах, парках местного значения и лесопарков, установка скамеек со спинками и подлокотниками предусмотрена зона с установкой тренажеров для людей с ограниченными возможностями;</w:t>
      </w:r>
    </w:p>
    <w:p>
      <w:pPr>
        <w:pStyle w:val="Style15"/>
        <w:spacing w:before="0" w:after="0"/>
        <w:jc w:val="both"/>
        <w:rPr>
          <w:rFonts w:ascii="Times New Roman;serif" w:hAnsi="Times New Roman;serif"/>
          <w:sz w:val="28"/>
        </w:rPr>
      </w:pPr>
      <w:r>
        <w:rPr>
          <w:rFonts w:ascii="Times New Roman;serif" w:hAnsi="Times New Roman;serif"/>
          <w:sz w:val="28"/>
        </w:rPr>
        <w:tab/>
        <w:t>4) устройство входной группы для беспрепятственного прохода на дворовую и общественную территорию;</w:t>
      </w:r>
    </w:p>
    <w:p>
      <w:pPr>
        <w:pStyle w:val="Style15"/>
        <w:spacing w:before="0" w:after="0"/>
        <w:jc w:val="both"/>
        <w:rPr>
          <w:rFonts w:ascii="Times New Roman;serif" w:hAnsi="Times New Roman;serif"/>
          <w:sz w:val="28"/>
        </w:rPr>
      </w:pPr>
      <w:r>
        <w:rPr>
          <w:rFonts w:ascii="Times New Roman;serif" w:hAnsi="Times New Roman;serif"/>
          <w:sz w:val="28"/>
        </w:rPr>
        <w:tab/>
        <w:t>5) увеличение количества парковочных мест для инвалидов на автостоянках в общественных местах и придомовых территориях с учетом реальной их необходимости;</w:t>
      </w:r>
    </w:p>
    <w:p>
      <w:pPr>
        <w:pStyle w:val="Style15"/>
        <w:spacing w:before="0" w:after="0"/>
        <w:jc w:val="both"/>
        <w:rPr>
          <w:rFonts w:ascii="Times New Roman;serif" w:hAnsi="Times New Roman;serif"/>
          <w:sz w:val="28"/>
        </w:rPr>
      </w:pPr>
      <w:r>
        <w:rPr>
          <w:rFonts w:ascii="Times New Roman;serif" w:hAnsi="Times New Roman;serif"/>
          <w:sz w:val="28"/>
        </w:rPr>
        <w:tab/>
        <w:t>6) обеспечение возможностей для тифлокомментирования и субтитрирования зрелищных мероприятий, проводимых на открытых эстрадах;</w:t>
      </w:r>
    </w:p>
    <w:p>
      <w:pPr>
        <w:pStyle w:val="Style15"/>
        <w:spacing w:before="0" w:after="0"/>
        <w:jc w:val="both"/>
        <w:rPr>
          <w:rFonts w:ascii="Times New Roman;serif" w:hAnsi="Times New Roman;serif"/>
          <w:sz w:val="28"/>
        </w:rPr>
      </w:pPr>
      <w:r>
        <w:rPr>
          <w:rFonts w:ascii="Times New Roman;serif" w:hAnsi="Times New Roman;serif"/>
          <w:sz w:val="28"/>
        </w:rPr>
        <w:tab/>
        <w:t>7) устройство удобных и безопасных для инвалидов подходов к воде, приспособленных пирсов, адаптированных участков на пляжах;</w:t>
      </w:r>
    </w:p>
    <w:p>
      <w:pPr>
        <w:pStyle w:val="Style15"/>
        <w:spacing w:before="0" w:after="0"/>
        <w:jc w:val="both"/>
        <w:rPr>
          <w:rFonts w:ascii="Times New Roman;serif" w:hAnsi="Times New Roman;serif"/>
          <w:sz w:val="28"/>
        </w:rPr>
      </w:pPr>
      <w:r>
        <w:rPr>
          <w:rFonts w:ascii="Times New Roman;serif" w:hAnsi="Times New Roman;serif"/>
          <w:sz w:val="28"/>
        </w:rPr>
        <w:tab/>
        <w:t>8) обустройство в парках отдыха маршрутов движения (дорожно-тропиночной сетью) для инвалидов-колясочников и инвалидов с нарушениями слуха и зрения;</w:t>
      </w:r>
    </w:p>
    <w:p>
      <w:pPr>
        <w:pStyle w:val="Style15"/>
        <w:spacing w:before="0" w:after="0"/>
        <w:jc w:val="both"/>
        <w:rPr>
          <w:rFonts w:ascii="Times New Roman;serif" w:hAnsi="Times New Roman;serif"/>
          <w:sz w:val="28"/>
        </w:rPr>
      </w:pPr>
      <w:r>
        <w:rPr>
          <w:rFonts w:ascii="Times New Roman;serif" w:hAnsi="Times New Roman;serif"/>
          <w:sz w:val="28"/>
        </w:rPr>
        <w:tab/>
        <w:t>9) обустройство тротуаров и пешеходных переходов для использования инвалидами, передвигающимися в креслах-колясках, и инвалидами с нарушениями зрения и слуха (реконструкция надземных переходов, понижение бордюрного камня на наземных пешеходных переходах);</w:t>
      </w:r>
    </w:p>
    <w:p>
      <w:pPr>
        <w:pStyle w:val="Style15"/>
        <w:shd w:val="clear" w:color="auto" w:fill="FFFFFF"/>
        <w:spacing w:lineRule="auto" w:line="240" w:before="0" w:after="0"/>
        <w:contextualSpacing/>
        <w:jc w:val="both"/>
        <w:rPr>
          <w:rFonts w:ascii="Times New Roman" w:hAnsi="Times New Roman"/>
        </w:rPr>
      </w:pPr>
      <w:r>
        <w:rPr>
          <w:rFonts w:ascii="Times New Roman" w:hAnsi="Times New Roman"/>
        </w:rPr>
      </w:r>
    </w:p>
    <w:p>
      <w:pPr>
        <w:pStyle w:val="Style15"/>
        <w:spacing w:before="0" w:after="0"/>
        <w:contextualSpacing/>
        <w:rPr>
          <w:rFonts w:ascii="Times New Roman" w:hAnsi="Times New Roman"/>
          <w:sz w:val="28"/>
        </w:rPr>
      </w:pPr>
      <w:r>
        <w:rPr>
          <w:rFonts w:ascii="Times New Roman" w:hAnsi="Times New Roman"/>
          <w:sz w:val="28"/>
        </w:rPr>
        <w:tab/>
        <w:tab/>
        <w:t>Основными задачами Программы являются:</w:t>
      </w:r>
    </w:p>
    <w:p>
      <w:pPr>
        <w:pStyle w:val="Style15"/>
        <w:spacing w:before="0" w:after="0"/>
        <w:ind w:firstLine="720"/>
        <w:contextualSpacing/>
        <w:jc w:val="both"/>
        <w:rPr>
          <w:rFonts w:ascii="Times New Roman" w:hAnsi="Times New Roman"/>
          <w:sz w:val="28"/>
        </w:rPr>
      </w:pPr>
      <w:r>
        <w:rPr>
          <w:rFonts w:ascii="Times New Roman" w:hAnsi="Times New Roman"/>
          <w:sz w:val="28"/>
        </w:rPr>
        <w:t xml:space="preserve">1. Повышение уровня благоустройства дворовых территорий Курджиновского сельского поселения; </w:t>
      </w:r>
    </w:p>
    <w:p>
      <w:pPr>
        <w:pStyle w:val="Style15"/>
        <w:spacing w:before="0" w:after="0"/>
        <w:ind w:firstLine="720"/>
        <w:contextualSpacing/>
        <w:jc w:val="both"/>
        <w:rPr>
          <w:rFonts w:ascii="Times New Roman" w:hAnsi="Times New Roman"/>
          <w:sz w:val="28"/>
        </w:rPr>
      </w:pPr>
      <w:r>
        <w:rPr>
          <w:rFonts w:ascii="Times New Roman" w:hAnsi="Times New Roman"/>
          <w:sz w:val="28"/>
        </w:rPr>
        <w:t xml:space="preserve">2. Повышение уровня благоустройства муниципальных территорий общего пользования; </w:t>
      </w:r>
    </w:p>
    <w:p>
      <w:pPr>
        <w:pStyle w:val="Style15"/>
        <w:spacing w:before="0" w:after="0"/>
        <w:ind w:firstLine="720"/>
        <w:contextualSpacing/>
        <w:jc w:val="both"/>
        <w:rPr>
          <w:rFonts w:ascii="Times New Roman" w:hAnsi="Times New Roman"/>
          <w:sz w:val="28"/>
        </w:rPr>
      </w:pPr>
      <w:r>
        <w:rPr>
          <w:rFonts w:ascii="Times New Roman" w:hAnsi="Times New Roman"/>
          <w:sz w:val="28"/>
        </w:rPr>
        <w:t xml:space="preserve">3. Исполнение условий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 результате решения вышеуказанных задач будут достигнуты целевые </w:t>
      </w:r>
      <w:r>
        <w:rPr>
          <w:rFonts w:ascii="Times New Roman" w:hAnsi="Times New Roman"/>
          <w:color w:val="000000"/>
          <w:sz w:val="28"/>
        </w:rPr>
        <w:t>показатели программы.</w:t>
      </w:r>
    </w:p>
    <w:p>
      <w:pPr>
        <w:pStyle w:val="Style15"/>
        <w:shd w:val="clear" w:color="auto" w:fill="FFFFFF"/>
        <w:spacing w:lineRule="auto" w:line="240" w:before="0" w:after="150"/>
        <w:rPr/>
      </w:pPr>
      <w:r>
        <w:rPr>
          <w:rFonts w:eastAsia="Times New Roman" w:cs="Arial" w:ascii="Times New Roman;serif" w:hAnsi="Times New Roman;serif"/>
          <w:b/>
          <w:color w:val="000000"/>
          <w:sz w:val="28"/>
          <w:szCs w:val="28"/>
          <w:lang w:eastAsia="ru-RU"/>
        </w:rPr>
        <w:tab/>
      </w:r>
      <w:r>
        <w:rPr>
          <w:rFonts w:eastAsia="Times New Roman" w:cs="Arial" w:ascii="Times New Roman;serif" w:hAnsi="Times New Roman;serif"/>
          <w:color w:val="000000"/>
          <w:sz w:val="28"/>
          <w:szCs w:val="28"/>
          <w:lang w:eastAsia="ru-RU"/>
        </w:rPr>
        <w:t>Срок реализации Программы -не позднее последнего года реализации федерального проекта «Формирование комфортной городской среды».</w:t>
      </w:r>
    </w:p>
    <w:p>
      <w:pPr>
        <w:pStyle w:val="Style15"/>
        <w:shd w:val="clear" w:color="auto" w:fill="FFFFFF"/>
        <w:spacing w:lineRule="auto" w:line="240" w:before="0" w:after="150"/>
        <w:rPr/>
      </w:pPr>
      <w:r>
        <w:rPr>
          <w:rFonts w:eastAsia="Times New Roman" w:cs="Arial" w:ascii="Times New Roman;serif" w:hAnsi="Times New Roman;serif"/>
          <w:color w:val="000000"/>
          <w:sz w:val="28"/>
          <w:szCs w:val="28"/>
          <w:lang w:eastAsia="ru-RU"/>
        </w:rPr>
        <w:tab/>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Fonts w:eastAsia="Times New Roman" w:cs="Arial" w:ascii="Times New Roman;serif" w:hAnsi="Times New Roman;serif"/>
          <w:color w:val="000000"/>
          <w:sz w:val="28"/>
          <w:szCs w:val="28"/>
          <w:lang w:eastAsia="ru-RU"/>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Fonts w:eastAsia="Times New Roman" w:cs="Arial" w:ascii="Times New Roman;serif" w:hAnsi="Times New Roman;serif"/>
          <w:color w:val="000000"/>
          <w:sz w:val="28"/>
          <w:szCs w:val="28"/>
          <w:lang w:eastAsia="ru-RU"/>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Fonts w:eastAsia="Times New Roman" w:cs="Arial" w:ascii="Times New Roman;serif" w:hAnsi="Times New Roman;serif"/>
          <w:color w:val="000000"/>
          <w:sz w:val="28"/>
          <w:szCs w:val="28"/>
          <w:lang w:eastAsia="ru-RU"/>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Fonts w:eastAsia="Times New Roman" w:cs="Arial" w:ascii="Times New Roman;serif" w:hAnsi="Times New Roman;serif"/>
          <w:color w:val="000000"/>
          <w:sz w:val="28"/>
          <w:szCs w:val="28"/>
          <w:lang w:eastAsia="ru-RU"/>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Fonts w:eastAsia="Times New Roman" w:cs="Arial" w:ascii="Times New Roman;serif" w:hAnsi="Times New Roman;serif"/>
          <w:color w:val="000000"/>
          <w:sz w:val="28"/>
          <w:szCs w:val="28"/>
          <w:lang w:eastAsia="ru-RU"/>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Fonts w:eastAsia="Times New Roman" w:cs="Arial" w:ascii="Times New Roman;serif" w:hAnsi="Times New Roman;serif"/>
          <w:color w:val="000000"/>
          <w:sz w:val="28"/>
          <w:szCs w:val="28"/>
          <w:lang w:eastAsia="ru-RU"/>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Fonts w:eastAsia="Times New Roman" w:cs="Arial" w:ascii="Times New Roman;serif" w:hAnsi="Times New Roman;serif"/>
          <w:color w:val="000000"/>
          <w:sz w:val="28"/>
          <w:szCs w:val="28"/>
          <w:lang w:eastAsia="ru-RU"/>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Fonts w:eastAsia="Times New Roman" w:cs="Arial" w:ascii="Times New Roman;serif" w:hAnsi="Times New Roman;serif"/>
          <w:color w:val="000000"/>
          <w:sz w:val="28"/>
          <w:szCs w:val="28"/>
          <w:lang w:eastAsia="ru-RU"/>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Fonts w:eastAsia="Times New Roman" w:cs="Arial" w:ascii="Times New Roman;serif" w:hAnsi="Times New Roman;serif"/>
          <w:color w:val="000000"/>
          <w:sz w:val="28"/>
          <w:szCs w:val="28"/>
          <w:lang w:eastAsia="ru-RU"/>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Fonts w:eastAsia="Times New Roman" w:cs="Arial" w:ascii="Times New Roman;serif" w:hAnsi="Times New Roman;serif"/>
          <w:color w:val="000000"/>
          <w:sz w:val="28"/>
          <w:szCs w:val="28"/>
          <w:lang w:eastAsia="ru-RU"/>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Fonts w:eastAsia="Times New Roman" w:cs="Arial" w:ascii="Times New Roman;serif" w:hAnsi="Times New Roman;serif"/>
          <w:color w:val="000000"/>
          <w:sz w:val="28"/>
          <w:szCs w:val="28"/>
          <w:lang w:eastAsia="ru-RU"/>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Fonts w:eastAsia="Times New Roman" w:cs="Arial" w:ascii="Times New Roman;serif" w:hAnsi="Times New Roman;serif"/>
          <w:color w:val="000000"/>
          <w:sz w:val="28"/>
          <w:szCs w:val="28"/>
          <w:lang w:eastAsia="ru-RU"/>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Fonts w:eastAsia="Times New Roman" w:cs="Arial" w:ascii="Times New Roman;serif" w:hAnsi="Times New Roman;serif"/>
          <w:color w:val="000000"/>
          <w:sz w:val="28"/>
          <w:szCs w:val="28"/>
          <w:lang w:eastAsia="ru-RU"/>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Fonts w:eastAsia="Times New Roman" w:cs="Arial" w:ascii="Times New Roman;serif" w:hAnsi="Times New Roman;serif"/>
          <w:color w:val="000000"/>
          <w:sz w:val="28"/>
          <w:szCs w:val="28"/>
          <w:lang w:eastAsia="ru-RU"/>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Fonts w:eastAsia="Times New Roman" w:cs="Arial" w:ascii="Times New Roman;serif" w:hAnsi="Times New Roman;serif"/>
          <w:color w:val="000000"/>
          <w:sz w:val="28"/>
          <w:szCs w:val="28"/>
          <w:lang w:eastAsia="ru-RU"/>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Fonts w:eastAsia="Times New Roman" w:cs="Arial" w:ascii="Times New Roman;serif" w:hAnsi="Times New Roman;serif"/>
          <w:color w:val="000000"/>
          <w:sz w:val="28"/>
          <w:szCs w:val="28"/>
          <w:lang w:eastAsia="ru-RU"/>
        </w:rPr>
      </w:r>
    </w:p>
    <w:p>
      <w:pPr>
        <w:pStyle w:val="Style15"/>
        <w:shd w:val="clear" w:color="auto" w:fill="FFFFFF"/>
        <w:spacing w:lineRule="auto" w:line="240" w:before="0" w:after="150"/>
        <w:rPr>
          <w:rFonts w:ascii="Times New Roman;serif" w:hAnsi="Times New Roman;serif" w:eastAsia="Times New Roman" w:cs="Arial"/>
          <w:color w:val="000000"/>
          <w:sz w:val="28"/>
          <w:szCs w:val="28"/>
          <w:lang w:eastAsia="ru-RU"/>
        </w:rPr>
      </w:pPr>
      <w:r>
        <w:rPr>
          <w:rFonts w:eastAsia="Times New Roman" w:cs="Arial" w:ascii="Times New Roman;serif" w:hAnsi="Times New Roman;serif"/>
          <w:color w:val="000000"/>
          <w:sz w:val="28"/>
          <w:szCs w:val="28"/>
          <w:lang w:eastAsia="ru-RU"/>
        </w:rPr>
      </w:r>
    </w:p>
    <w:p>
      <w:pPr>
        <w:pStyle w:val="Style15"/>
        <w:shd w:val="clear" w:color="auto" w:fill="FFFFFF"/>
        <w:spacing w:lineRule="auto" w:line="240" w:before="0" w:after="150"/>
        <w:rPr/>
      </w:pPr>
      <w:r>
        <w:rPr>
          <w:rFonts w:eastAsia="Times New Roman" w:cs="Arial" w:ascii="Times New Roman;serif" w:hAnsi="Times New Roman;serif"/>
          <w:color w:val="000000"/>
          <w:sz w:val="28"/>
          <w:szCs w:val="28"/>
          <w:lang w:eastAsia="ru-RU"/>
        </w:rPr>
        <w:tab/>
        <w:t>2.3.Раздел 4 дополнить абзацем следующего содержания:</w:t>
      </w:r>
    </w:p>
    <w:p>
      <w:pPr>
        <w:pStyle w:val="Style15"/>
        <w:spacing w:lineRule="auto" w:line="235"/>
        <w:ind w:firstLine="418"/>
        <w:jc w:val="center"/>
        <w:rPr>
          <w:rFonts w:ascii="Times New Roman" w:hAnsi="Times New Roman"/>
          <w:sz w:val="28"/>
        </w:rPr>
      </w:pPr>
      <w:r>
        <w:rPr>
          <w:rFonts w:ascii="Times New Roman" w:hAnsi="Times New Roman"/>
          <w:sz w:val="28"/>
        </w:rPr>
        <w:t>« Визуализированный перечень образцов элементов благоустройства общественных территорий и дворовых территорий, включенных в минимальный и дополнительный перечень.</w:t>
      </w:r>
    </w:p>
    <w:tbl>
      <w:tblPr>
        <w:tblW w:w="10437" w:type="dxa"/>
        <w:jc w:val="left"/>
        <w:tblInd w:w="55" w:type="dxa"/>
        <w:tblBorders>
          <w:top w:val="single" w:sz="2" w:space="0" w:color="000000"/>
          <w:left w:val="single" w:sz="2" w:space="0" w:color="000000"/>
          <w:bottom w:val="single" w:sz="2" w:space="0" w:color="000000"/>
          <w:insideH w:val="single" w:sz="2" w:space="0" w:color="000000"/>
        </w:tblBorders>
        <w:tblCellMar>
          <w:top w:w="55" w:type="dxa"/>
          <w:left w:w="50" w:type="dxa"/>
          <w:bottom w:w="55" w:type="dxa"/>
          <w:right w:w="55" w:type="dxa"/>
        </w:tblCellMar>
        <w:tblLook w:firstRow="1" w:noVBand="1" w:lastRow="0" w:firstColumn="1" w:lastColumn="0" w:noHBand="0" w:val="04a0"/>
      </w:tblPr>
      <w:tblGrid>
        <w:gridCol w:w="5335"/>
        <w:gridCol w:w="5101"/>
      </w:tblGrid>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9"/>
              <w:spacing w:before="0" w:after="160"/>
              <w:jc w:val="center"/>
              <w:rPr>
                <w:rFonts w:ascii="Times New Roman" w:hAnsi="Times New Roman"/>
                <w:sz w:val="28"/>
                <w:szCs w:val="28"/>
              </w:rPr>
            </w:pPr>
            <w:r>
              <w:rPr>
                <w:rFonts w:ascii="Times New Roman" w:hAnsi="Times New Roman"/>
                <w:sz w:val="28"/>
                <w:szCs w:val="28"/>
              </w:rPr>
              <w:t xml:space="preserve">Виды работ </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jc w:val="center"/>
              <w:rPr>
                <w:rFonts w:ascii="Times New Roman" w:hAnsi="Times New Roman"/>
                <w:sz w:val="28"/>
                <w:szCs w:val="28"/>
              </w:rPr>
            </w:pPr>
            <w:r>
              <w:rPr>
                <w:rFonts w:ascii="Times New Roman" w:hAnsi="Times New Roman"/>
                <w:sz w:val="28"/>
                <w:szCs w:val="28"/>
              </w:rPr>
              <w:t xml:space="preserve">Изображение </w:t>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before="0" w:after="140"/>
              <w:jc w:val="center"/>
              <w:rPr>
                <w:rFonts w:ascii="Times New Roman" w:hAnsi="Times New Roman"/>
                <w:b/>
                <w:b/>
                <w:bCs/>
                <w:sz w:val="28"/>
                <w:szCs w:val="28"/>
              </w:rPr>
            </w:pPr>
            <w:r>
              <w:rPr>
                <w:rFonts w:ascii="Times New Roman" w:hAnsi="Times New Roman"/>
                <w:b/>
                <w:bCs/>
                <w:sz w:val="28"/>
                <w:szCs w:val="28"/>
              </w:rPr>
              <w:t>Установка скамеек</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jc w:val="center"/>
              <w:rPr>
                <w:rFonts w:ascii="Times New Roman" w:hAnsi="Times New Roman"/>
                <w:sz w:val="28"/>
                <w:szCs w:val="28"/>
              </w:rPr>
            </w:pPr>
            <w:r>
              <w:rPr>
                <w:rFonts w:ascii="Times New Roman" w:hAnsi="Times New Roman"/>
                <w:sz w:val="28"/>
                <w:szCs w:val="28"/>
              </w:rPr>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35" w:before="0" w:after="140"/>
              <w:jc w:val="both"/>
              <w:rPr>
                <w:rFonts w:ascii="Times New Roman" w:hAnsi="Times New Roman"/>
                <w:sz w:val="28"/>
              </w:rPr>
            </w:pPr>
            <w:r>
              <w:rPr>
                <w:rFonts w:ascii="Times New Roman" w:hAnsi="Times New Roman"/>
                <w:sz w:val="28"/>
              </w:rPr>
              <w:t>Скамейка с металлическими ножками</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drawing>
                <wp:anchor behindDoc="0" distT="0" distB="0" distL="0" distR="0" simplePos="0" locked="0" layoutInCell="1" allowOverlap="1" relativeHeight="2">
                  <wp:simplePos x="0" y="0"/>
                  <wp:positionH relativeFrom="column">
                    <wp:posOffset>250825</wp:posOffset>
                  </wp:positionH>
                  <wp:positionV relativeFrom="paragraph">
                    <wp:posOffset>60325</wp:posOffset>
                  </wp:positionV>
                  <wp:extent cx="2066290" cy="1280795"/>
                  <wp:effectExtent l="0" t="0" r="0" b="0"/>
                  <wp:wrapSquare wrapText="largest"/>
                  <wp:docPr id="1"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2" descr=""/>
                          <pic:cNvPicPr>
                            <a:picLocks noChangeAspect="1" noChangeArrowheads="1"/>
                          </pic:cNvPicPr>
                        </pic:nvPicPr>
                        <pic:blipFill>
                          <a:blip r:embed="rId2"/>
                          <a:stretch>
                            <a:fillRect/>
                          </a:stretch>
                        </pic:blipFill>
                        <pic:spPr bwMode="auto">
                          <a:xfrm>
                            <a:off x="0" y="0"/>
                            <a:ext cx="2066290" cy="1280795"/>
                          </a:xfrm>
                          <a:prstGeom prst="rect">
                            <a:avLst/>
                          </a:prstGeom>
                        </pic:spPr>
                      </pic:pic>
                    </a:graphicData>
                  </a:graphic>
                </wp:anchor>
              </w:drawing>
            </w:r>
          </w:p>
          <w:p>
            <w:pPr>
              <w:pStyle w:val="Style19"/>
              <w:rPr>
                <w:rFonts w:ascii="Times New Roman" w:hAnsi="Times New Roman"/>
              </w:rPr>
            </w:pPr>
            <w:r>
              <w:rPr>
                <w:rFonts w:ascii="Times New Roman" w:hAnsi="Times New Roman"/>
              </w:rPr>
            </w:r>
          </w:p>
          <w:p>
            <w:pPr>
              <w:pStyle w:val="Style19"/>
              <w:spacing w:before="0" w:after="160"/>
              <w:rPr>
                <w:rFonts w:ascii="Times New Roman" w:hAnsi="Times New Roman"/>
              </w:rPr>
            </w:pPr>
            <w:r>
              <w:rPr>
                <w:rFonts w:ascii="Times New Roman" w:hAnsi="Times New Roman"/>
              </w:rPr>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35" w:before="0" w:after="140"/>
              <w:jc w:val="both"/>
              <w:rPr>
                <w:rFonts w:ascii="Times New Roman" w:hAnsi="Times New Roman"/>
                <w:sz w:val="28"/>
                <w:szCs w:val="28"/>
              </w:rPr>
            </w:pPr>
            <w:r>
              <w:rPr>
                <w:rFonts w:ascii="Times New Roman" w:hAnsi="Times New Roman"/>
                <w:sz w:val="28"/>
                <w:szCs w:val="28"/>
              </w:rPr>
              <w:t>Скамья «Эконом»</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jc w:val="center"/>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37">
                  <wp:simplePos x="0" y="0"/>
                  <wp:positionH relativeFrom="column">
                    <wp:posOffset>121920</wp:posOffset>
                  </wp:positionH>
                  <wp:positionV relativeFrom="paragraph">
                    <wp:posOffset>35560</wp:posOffset>
                  </wp:positionV>
                  <wp:extent cx="2056765" cy="1064895"/>
                  <wp:effectExtent l="0" t="0" r="0" b="0"/>
                  <wp:wrapSquare wrapText="largest"/>
                  <wp:docPr id="2"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3" descr=""/>
                          <pic:cNvPicPr>
                            <a:picLocks noChangeAspect="1" noChangeArrowheads="1"/>
                          </pic:cNvPicPr>
                        </pic:nvPicPr>
                        <pic:blipFill>
                          <a:blip r:embed="rId3"/>
                          <a:stretch>
                            <a:fillRect/>
                          </a:stretch>
                        </pic:blipFill>
                        <pic:spPr bwMode="auto">
                          <a:xfrm>
                            <a:off x="0" y="0"/>
                            <a:ext cx="2056765" cy="1064895"/>
                          </a:xfrm>
                          <a:prstGeom prst="rect">
                            <a:avLst/>
                          </a:prstGeom>
                        </pic:spPr>
                      </pic:pic>
                    </a:graphicData>
                  </a:graphic>
                </wp:anchor>
              </w:drawing>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spacing w:before="0" w:after="160"/>
              <w:jc w:val="center"/>
              <w:rPr>
                <w:rFonts w:ascii="Times New Roman" w:hAnsi="Times New Roman"/>
                <w:sz w:val="28"/>
                <w:szCs w:val="28"/>
              </w:rPr>
            </w:pPr>
            <w:r>
              <w:rPr>
                <w:rFonts w:ascii="Times New Roman" w:hAnsi="Times New Roman"/>
                <w:sz w:val="28"/>
                <w:szCs w:val="28"/>
              </w:rPr>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35"/>
              <w:jc w:val="both"/>
              <w:rPr>
                <w:rFonts w:ascii="Times New Roman" w:hAnsi="Times New Roman"/>
                <w:sz w:val="28"/>
                <w:szCs w:val="28"/>
              </w:rPr>
            </w:pPr>
            <w:r>
              <w:rPr>
                <w:rFonts w:ascii="Times New Roman" w:hAnsi="Times New Roman"/>
                <w:sz w:val="28"/>
                <w:szCs w:val="28"/>
              </w:rPr>
              <w:t>Скамья деревянная с бетонными ножками</w:t>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before="0" w:after="140"/>
              <w:jc w:val="both"/>
              <w:rPr>
                <w:rFonts w:ascii="Times New Roman" w:hAnsi="Times New Roman"/>
                <w:sz w:val="28"/>
                <w:szCs w:val="28"/>
              </w:rPr>
            </w:pPr>
            <w:r>
              <w:rPr>
                <w:rFonts w:ascii="Times New Roman" w:hAnsi="Times New Roman"/>
                <w:sz w:val="28"/>
                <w:szCs w:val="28"/>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jc w:val="center"/>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3">
                  <wp:simplePos x="0" y="0"/>
                  <wp:positionH relativeFrom="column">
                    <wp:posOffset>247015</wp:posOffset>
                  </wp:positionH>
                  <wp:positionV relativeFrom="paragraph">
                    <wp:posOffset>194310</wp:posOffset>
                  </wp:positionV>
                  <wp:extent cx="1452245" cy="1069975"/>
                  <wp:effectExtent l="0" t="0" r="0" b="0"/>
                  <wp:wrapSquare wrapText="largest"/>
                  <wp:docPr id="3"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4" descr=""/>
                          <pic:cNvPicPr>
                            <a:picLocks noChangeAspect="1" noChangeArrowheads="1"/>
                          </pic:cNvPicPr>
                        </pic:nvPicPr>
                        <pic:blipFill>
                          <a:blip r:embed="rId4"/>
                          <a:stretch>
                            <a:fillRect/>
                          </a:stretch>
                        </pic:blipFill>
                        <pic:spPr bwMode="auto">
                          <a:xfrm>
                            <a:off x="0" y="0"/>
                            <a:ext cx="1452245" cy="1069975"/>
                          </a:xfrm>
                          <a:prstGeom prst="rect">
                            <a:avLst/>
                          </a:prstGeom>
                        </pic:spPr>
                      </pic:pic>
                    </a:graphicData>
                  </a:graphic>
                </wp:anchor>
              </w:drawing>
            </w:r>
          </w:p>
          <w:p>
            <w:pPr>
              <w:pStyle w:val="Style19"/>
              <w:spacing w:before="0" w:after="160"/>
              <w:jc w:val="center"/>
              <w:rPr>
                <w:rFonts w:ascii="Times New Roman" w:hAnsi="Times New Roman"/>
                <w:sz w:val="28"/>
                <w:szCs w:val="28"/>
              </w:rPr>
            </w:pPr>
            <w:r>
              <w:rPr>
                <w:rFonts w:ascii="Times New Roman" w:hAnsi="Times New Roman"/>
                <w:sz w:val="28"/>
                <w:szCs w:val="28"/>
              </w:rPr>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rPr>
                <w:rFonts w:ascii="Times New Roman" w:hAnsi="Times New Roman"/>
              </w:rPr>
            </w:pPr>
            <w:r>
              <w:rPr>
                <w:rFonts w:ascii="Times New Roman" w:hAnsi="Times New Roman"/>
              </w:rPr>
            </w:r>
          </w:p>
          <w:p>
            <w:pPr>
              <w:pStyle w:val="Style15"/>
              <w:spacing w:lineRule="auto" w:line="235" w:before="0" w:after="140"/>
              <w:jc w:val="both"/>
              <w:rPr>
                <w:rFonts w:ascii="Times New Roman" w:hAnsi="Times New Roman"/>
                <w:sz w:val="28"/>
                <w:szCs w:val="28"/>
              </w:rPr>
            </w:pPr>
            <w:r>
              <w:rPr>
                <w:rFonts w:ascii="Times New Roman" w:hAnsi="Times New Roman"/>
                <w:sz w:val="28"/>
                <w:szCs w:val="28"/>
              </w:rPr>
              <w:t>Скамья «Ажур»</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jc w:val="center"/>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3180715" cy="3185795"/>
                  <wp:effectExtent l="0" t="0" r="0" b="0"/>
                  <wp:wrapSquare wrapText="largest"/>
                  <wp:docPr id="4"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5" descr=""/>
                          <pic:cNvPicPr>
                            <a:picLocks noChangeAspect="1" noChangeArrowheads="1"/>
                          </pic:cNvPicPr>
                        </pic:nvPicPr>
                        <pic:blipFill>
                          <a:blip r:embed="rId5"/>
                          <a:stretch>
                            <a:fillRect/>
                          </a:stretch>
                        </pic:blipFill>
                        <pic:spPr bwMode="auto">
                          <a:xfrm>
                            <a:off x="0" y="0"/>
                            <a:ext cx="3180715" cy="3185795"/>
                          </a:xfrm>
                          <a:prstGeom prst="rect">
                            <a:avLst/>
                          </a:prstGeom>
                        </pic:spPr>
                      </pic:pic>
                    </a:graphicData>
                  </a:graphic>
                </wp:anchor>
              </w:drawing>
            </w:r>
          </w:p>
          <w:p>
            <w:pPr>
              <w:pStyle w:val="Style19"/>
              <w:jc w:val="center"/>
              <w:rPr>
                <w:rFonts w:ascii="Times New Roman" w:hAnsi="Times New Roman"/>
                <w:sz w:val="28"/>
                <w:szCs w:val="28"/>
              </w:rPr>
            </w:pPr>
            <w:r>
              <w:rPr>
                <w:rFonts w:ascii="Times New Roman" w:hAnsi="Times New Roman"/>
                <w:sz w:val="28"/>
                <w:szCs w:val="28"/>
              </w:rPr>
            </w:r>
          </w:p>
          <w:p>
            <w:pPr>
              <w:pStyle w:val="Style19"/>
              <w:spacing w:before="0" w:after="160"/>
              <w:jc w:val="center"/>
              <w:rPr>
                <w:rFonts w:ascii="Times New Roman" w:hAnsi="Times New Roman"/>
                <w:sz w:val="28"/>
                <w:szCs w:val="28"/>
              </w:rPr>
            </w:pPr>
            <w:r>
              <w:rPr>
                <w:rFonts w:ascii="Times New Roman" w:hAnsi="Times New Roman"/>
                <w:sz w:val="28"/>
                <w:szCs w:val="28"/>
              </w:rPr>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28" w:before="0" w:after="140"/>
              <w:jc w:val="both"/>
              <w:rPr>
                <w:rFonts w:ascii="Times New Roman" w:hAnsi="Times New Roman"/>
                <w:b/>
                <w:b/>
                <w:bCs/>
                <w:sz w:val="28"/>
              </w:rPr>
            </w:pPr>
            <w:r>
              <w:rPr>
                <w:rFonts w:ascii="Times New Roman" w:hAnsi="Times New Roman"/>
                <w:b/>
                <w:bCs/>
                <w:sz w:val="28"/>
              </w:rPr>
              <w:t>Устройство освещения   территории</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jc w:val="center"/>
              <w:rPr>
                <w:rFonts w:ascii="Times New Roman" w:hAnsi="Times New Roman"/>
                <w:sz w:val="28"/>
                <w:szCs w:val="28"/>
              </w:rPr>
            </w:pPr>
            <w:r>
              <w:rPr>
                <w:rFonts w:ascii="Times New Roman" w:hAnsi="Times New Roman"/>
                <w:sz w:val="28"/>
                <w:szCs w:val="28"/>
              </w:rPr>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28"/>
              <w:jc w:val="both"/>
              <w:rPr>
                <w:rFonts w:ascii="Times New Roman" w:hAnsi="Times New Roman"/>
                <w:sz w:val="28"/>
                <w:u w:val="single"/>
              </w:rPr>
            </w:pPr>
            <w:r>
              <w:rPr>
                <w:rFonts w:ascii="Times New Roman" w:hAnsi="Times New Roman"/>
                <w:sz w:val="28"/>
                <w:u w:val="single"/>
              </w:rPr>
            </w:r>
          </w:p>
          <w:p>
            <w:pPr>
              <w:pStyle w:val="Style15"/>
              <w:spacing w:lineRule="auto" w:line="228"/>
              <w:jc w:val="both"/>
              <w:rPr>
                <w:rFonts w:ascii="Times New Roman" w:hAnsi="Times New Roman"/>
                <w:sz w:val="28"/>
              </w:rPr>
            </w:pPr>
            <w:r>
              <w:rPr>
                <w:rFonts w:ascii="Times New Roman" w:hAnsi="Times New Roman"/>
                <w:sz w:val="28"/>
              </w:rPr>
              <w:t>Уличный светильник (2,3 м) MONACO A1497PA-4BK</w:t>
            </w:r>
          </w:p>
          <w:p>
            <w:pPr>
              <w:pStyle w:val="Style15"/>
              <w:spacing w:lineRule="auto" w:line="228"/>
              <w:jc w:val="both"/>
              <w:rPr>
                <w:rFonts w:ascii="Times New Roman" w:hAnsi="Times New Roman"/>
                <w:sz w:val="28"/>
              </w:rPr>
            </w:pPr>
            <w:r>
              <w:rPr>
                <w:rFonts w:ascii="Times New Roman" w:hAnsi="Times New Roman"/>
                <w:sz w:val="28"/>
              </w:rPr>
            </w:r>
          </w:p>
          <w:p>
            <w:pPr>
              <w:pStyle w:val="Style15"/>
              <w:spacing w:lineRule="auto" w:line="228"/>
              <w:jc w:val="both"/>
              <w:rPr>
                <w:rFonts w:ascii="Times New Roman" w:hAnsi="Times New Roman"/>
                <w:sz w:val="28"/>
              </w:rPr>
            </w:pPr>
            <w:r>
              <w:rPr>
                <w:rFonts w:ascii="Times New Roman" w:hAnsi="Times New Roman"/>
                <w:sz w:val="28"/>
              </w:rPr>
            </w:r>
          </w:p>
          <w:p>
            <w:pPr>
              <w:pStyle w:val="Style15"/>
              <w:spacing w:lineRule="auto" w:line="228"/>
              <w:jc w:val="both"/>
              <w:rPr>
                <w:rFonts w:ascii="Times New Roman" w:hAnsi="Times New Roman"/>
                <w:sz w:val="28"/>
              </w:rPr>
            </w:pPr>
            <w:r>
              <w:rPr>
                <w:rFonts w:ascii="Times New Roman" w:hAnsi="Times New Roman"/>
                <w:sz w:val="28"/>
              </w:rPr>
            </w:r>
          </w:p>
          <w:p>
            <w:pPr>
              <w:pStyle w:val="Style15"/>
              <w:spacing w:lineRule="auto" w:line="228"/>
              <w:jc w:val="both"/>
              <w:rPr>
                <w:rFonts w:ascii="Times New Roman" w:hAnsi="Times New Roman"/>
                <w:sz w:val="28"/>
              </w:rPr>
            </w:pPr>
            <w:r>
              <w:rPr>
                <w:rFonts w:ascii="Times New Roman" w:hAnsi="Times New Roman"/>
                <w:sz w:val="28"/>
              </w:rPr>
            </w:r>
          </w:p>
          <w:p>
            <w:pPr>
              <w:pStyle w:val="Style15"/>
              <w:spacing w:lineRule="auto" w:line="228"/>
              <w:jc w:val="both"/>
              <w:rPr>
                <w:rFonts w:ascii="Times New Roman" w:hAnsi="Times New Roman"/>
                <w:sz w:val="28"/>
              </w:rPr>
            </w:pPr>
            <w:r>
              <w:rPr>
                <w:rFonts w:ascii="Times New Roman" w:hAnsi="Times New Roman"/>
                <w:sz w:val="28"/>
              </w:rPr>
            </w:r>
          </w:p>
          <w:p>
            <w:pPr>
              <w:pStyle w:val="Style15"/>
              <w:spacing w:lineRule="auto" w:line="228" w:before="0" w:after="140"/>
              <w:jc w:val="both"/>
              <w:rPr>
                <w:rFonts w:ascii="Times New Roman" w:hAnsi="Times New Roman"/>
                <w:sz w:val="28"/>
              </w:rPr>
            </w:pPr>
            <w:r>
              <w:rPr>
                <w:rFonts w:ascii="Times New Roman" w:hAnsi="Times New Roman"/>
                <w:sz w:val="28"/>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jc w:val="center"/>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5">
                  <wp:simplePos x="0" y="0"/>
                  <wp:positionH relativeFrom="column">
                    <wp:posOffset>132715</wp:posOffset>
                  </wp:positionH>
                  <wp:positionV relativeFrom="paragraph">
                    <wp:posOffset>96520</wp:posOffset>
                  </wp:positionV>
                  <wp:extent cx="2314575" cy="2314575"/>
                  <wp:effectExtent l="0" t="0" r="0" b="0"/>
                  <wp:wrapSquare wrapText="largest"/>
                  <wp:docPr id="5"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6" descr=""/>
                          <pic:cNvPicPr>
                            <a:picLocks noChangeAspect="1" noChangeArrowheads="1"/>
                          </pic:cNvPicPr>
                        </pic:nvPicPr>
                        <pic:blipFill>
                          <a:blip r:embed="rId6"/>
                          <a:stretch>
                            <a:fillRect/>
                          </a:stretch>
                        </pic:blipFill>
                        <pic:spPr bwMode="auto">
                          <a:xfrm>
                            <a:off x="0" y="0"/>
                            <a:ext cx="2314575" cy="2314575"/>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28"/>
              <w:jc w:val="both"/>
              <w:rPr>
                <w:sz w:val="28"/>
              </w:rPr>
            </w:pPr>
            <w:r>
              <w:rPr>
                <w:sz w:val="28"/>
              </w:rPr>
            </w:r>
          </w:p>
          <w:p>
            <w:pPr>
              <w:pStyle w:val="Style15"/>
              <w:spacing w:lineRule="auto" w:line="235"/>
              <w:jc w:val="both"/>
              <w:rPr>
                <w:rFonts w:ascii="Times New Roman" w:hAnsi="Times New Roman"/>
                <w:sz w:val="28"/>
              </w:rPr>
            </w:pPr>
            <w:r>
              <w:rPr>
                <w:rFonts w:ascii="Times New Roman" w:hAnsi="Times New Roman"/>
                <w:sz w:val="28"/>
              </w:rPr>
              <w:t xml:space="preserve">Наземный фонарь уличный </w:t>
            </w:r>
          </w:p>
          <w:p>
            <w:pPr>
              <w:pStyle w:val="Style15"/>
              <w:spacing w:lineRule="auto" w:line="235" w:before="0" w:after="140"/>
              <w:jc w:val="both"/>
              <w:rPr>
                <w:rFonts w:ascii="Times New Roman" w:hAnsi="Times New Roman"/>
                <w:sz w:val="28"/>
                <w:u w:val="single"/>
              </w:rPr>
            </w:pPr>
            <w:r>
              <w:rPr>
                <w:rFonts w:ascii="Times New Roman" w:hAnsi="Times New Roman"/>
                <w:sz w:val="28"/>
                <w:u w:val="single"/>
              </w:rPr>
              <w:t>Malaga A1086PA-3BG- 5066</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jc w:val="center"/>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6">
                  <wp:simplePos x="0" y="0"/>
                  <wp:positionH relativeFrom="column">
                    <wp:posOffset>-8890</wp:posOffset>
                  </wp:positionH>
                  <wp:positionV relativeFrom="paragraph">
                    <wp:posOffset>635</wp:posOffset>
                  </wp:positionV>
                  <wp:extent cx="1518285" cy="3248660"/>
                  <wp:effectExtent l="0" t="0" r="0" b="0"/>
                  <wp:wrapSquare wrapText="largest"/>
                  <wp:docPr id="6"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7" descr=""/>
                          <pic:cNvPicPr>
                            <a:picLocks noChangeAspect="1" noChangeArrowheads="1"/>
                          </pic:cNvPicPr>
                        </pic:nvPicPr>
                        <pic:blipFill>
                          <a:blip r:embed="rId7"/>
                          <a:stretch>
                            <a:fillRect/>
                          </a:stretch>
                        </pic:blipFill>
                        <pic:spPr bwMode="auto">
                          <a:xfrm>
                            <a:off x="0" y="0"/>
                            <a:ext cx="1518285" cy="3248660"/>
                          </a:xfrm>
                          <a:prstGeom prst="rect">
                            <a:avLst/>
                          </a:prstGeom>
                        </pic:spPr>
                      </pic:pic>
                    </a:graphicData>
                  </a:graphic>
                </wp:anchor>
              </w:drawing>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spacing w:before="0" w:after="160"/>
              <w:jc w:val="center"/>
              <w:rPr>
                <w:rFonts w:ascii="Times New Roman" w:hAnsi="Times New Roman"/>
                <w:sz w:val="28"/>
                <w:szCs w:val="28"/>
              </w:rPr>
            </w:pPr>
            <w:r>
              <w:rPr>
                <w:rFonts w:ascii="Times New Roman" w:hAnsi="Times New Roman"/>
                <w:sz w:val="28"/>
                <w:szCs w:val="28"/>
              </w:rPr>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28"/>
              <w:jc w:val="both"/>
              <w:rPr>
                <w:sz w:val="28"/>
              </w:rPr>
            </w:pPr>
            <w:r>
              <w:rPr>
                <w:sz w:val="28"/>
              </w:rPr>
            </w:r>
          </w:p>
          <w:p>
            <w:pPr>
              <w:pStyle w:val="Style15"/>
              <w:spacing w:lineRule="auto" w:line="235"/>
              <w:jc w:val="both"/>
              <w:rPr>
                <w:rFonts w:ascii="Times New Roman" w:hAnsi="Times New Roman"/>
                <w:sz w:val="28"/>
              </w:rPr>
            </w:pPr>
            <w:r>
              <w:rPr>
                <w:rFonts w:ascii="Times New Roman" w:hAnsi="Times New Roman"/>
                <w:sz w:val="28"/>
              </w:rPr>
              <w:t>Уличные фонари</w:t>
            </w:r>
          </w:p>
          <w:p>
            <w:pPr>
              <w:pStyle w:val="Style15"/>
              <w:spacing w:lineRule="auto" w:line="235" w:before="0" w:after="140"/>
              <w:jc w:val="both"/>
              <w:rPr>
                <w:rFonts w:ascii="Times New Roman" w:hAnsi="Times New Roman"/>
              </w:rPr>
            </w:pPr>
            <w:r>
              <w:rPr>
                <w:rFonts w:ascii="Times New Roman" w:hAnsi="Times New Roman"/>
              </w:rPr>
              <w:t> </w:t>
            </w:r>
            <w:r>
              <w:rPr>
                <w:rFonts w:ascii="Times New Roman" w:hAnsi="Times New Roman"/>
                <w:sz w:val="28"/>
              </w:rPr>
              <w:t>«Стрит 55 (d=300)»</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jc w:val="center"/>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7">
                  <wp:simplePos x="0" y="0"/>
                  <wp:positionH relativeFrom="column">
                    <wp:posOffset>60960</wp:posOffset>
                  </wp:positionH>
                  <wp:positionV relativeFrom="paragraph">
                    <wp:posOffset>47625</wp:posOffset>
                  </wp:positionV>
                  <wp:extent cx="1550035" cy="1837055"/>
                  <wp:effectExtent l="0" t="0" r="0" b="0"/>
                  <wp:wrapSquare wrapText="largest"/>
                  <wp:docPr id="7"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8" descr=""/>
                          <pic:cNvPicPr>
                            <a:picLocks noChangeAspect="1" noChangeArrowheads="1"/>
                          </pic:cNvPicPr>
                        </pic:nvPicPr>
                        <pic:blipFill>
                          <a:blip r:embed="rId8"/>
                          <a:stretch>
                            <a:fillRect/>
                          </a:stretch>
                        </pic:blipFill>
                        <pic:spPr bwMode="auto">
                          <a:xfrm>
                            <a:off x="0" y="0"/>
                            <a:ext cx="1550035" cy="1837055"/>
                          </a:xfrm>
                          <a:prstGeom prst="rect">
                            <a:avLst/>
                          </a:prstGeom>
                        </pic:spPr>
                      </pic:pic>
                    </a:graphicData>
                  </a:graphic>
                </wp:anchor>
              </w:drawing>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spacing w:before="0" w:after="160"/>
              <w:jc w:val="center"/>
              <w:rPr>
                <w:rFonts w:ascii="Times New Roman" w:hAnsi="Times New Roman"/>
                <w:sz w:val="28"/>
                <w:szCs w:val="28"/>
              </w:rPr>
            </w:pPr>
            <w:r>
              <w:rPr>
                <w:rFonts w:ascii="Times New Roman" w:hAnsi="Times New Roman"/>
                <w:sz w:val="28"/>
                <w:szCs w:val="28"/>
              </w:rPr>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35" w:before="0" w:after="140"/>
              <w:jc w:val="both"/>
              <w:rPr>
                <w:rFonts w:ascii="Times New Roman" w:hAnsi="Times New Roman"/>
                <w:b/>
                <w:b/>
                <w:bCs/>
              </w:rPr>
            </w:pPr>
            <w:r>
              <w:rPr>
                <w:rFonts w:ascii="Times New Roman" w:hAnsi="Times New Roman"/>
                <w:b/>
                <w:bCs/>
              </w:rPr>
              <w:t> </w:t>
            </w:r>
            <w:r>
              <w:rPr>
                <w:rFonts w:ascii="Times New Roman" w:hAnsi="Times New Roman"/>
                <w:b/>
                <w:bCs/>
                <w:sz w:val="28"/>
              </w:rPr>
              <w:t>Установка урн</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jc w:val="center"/>
              <w:rPr>
                <w:rFonts w:ascii="Times New Roman" w:hAnsi="Times New Roman"/>
                <w:sz w:val="28"/>
                <w:szCs w:val="28"/>
              </w:rPr>
            </w:pPr>
            <w:r>
              <w:rPr>
                <w:rFonts w:ascii="Times New Roman" w:hAnsi="Times New Roman"/>
                <w:sz w:val="28"/>
                <w:szCs w:val="28"/>
              </w:rPr>
            </w:r>
          </w:p>
        </w:tc>
      </w:tr>
      <w:tr>
        <w:trPr>
          <w:trHeight w:val="692" w:hRule="atLeast"/>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35" w:before="0" w:after="140"/>
              <w:jc w:val="both"/>
              <w:rPr>
                <w:rFonts w:ascii="Times New Roman" w:hAnsi="Times New Roman"/>
              </w:rPr>
            </w:pPr>
            <w:r>
              <w:rPr>
                <w:rFonts w:ascii="Times New Roman" w:hAnsi="Times New Roman"/>
                <w:sz w:val="28"/>
              </w:rPr>
              <w:t>Урна металлическая</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jc w:val="center"/>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8">
                  <wp:simplePos x="0" y="0"/>
                  <wp:positionH relativeFrom="column">
                    <wp:posOffset>91440</wp:posOffset>
                  </wp:positionH>
                  <wp:positionV relativeFrom="paragraph">
                    <wp:posOffset>122555</wp:posOffset>
                  </wp:positionV>
                  <wp:extent cx="1622425" cy="2433320"/>
                  <wp:effectExtent l="0" t="0" r="0" b="0"/>
                  <wp:wrapSquare wrapText="largest"/>
                  <wp:docPr id="8"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9" descr=""/>
                          <pic:cNvPicPr>
                            <a:picLocks noChangeAspect="1" noChangeArrowheads="1"/>
                          </pic:cNvPicPr>
                        </pic:nvPicPr>
                        <pic:blipFill>
                          <a:blip r:embed="rId9"/>
                          <a:stretch>
                            <a:fillRect/>
                          </a:stretch>
                        </pic:blipFill>
                        <pic:spPr bwMode="auto">
                          <a:xfrm>
                            <a:off x="0" y="0"/>
                            <a:ext cx="1622425" cy="2433320"/>
                          </a:xfrm>
                          <a:prstGeom prst="rect">
                            <a:avLst/>
                          </a:prstGeom>
                        </pic:spPr>
                      </pic:pic>
                    </a:graphicData>
                  </a:graphic>
                </wp:anchor>
              </w:drawing>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spacing w:before="0" w:after="160"/>
              <w:jc w:val="center"/>
              <w:rPr>
                <w:rFonts w:ascii="Times New Roman" w:hAnsi="Times New Roman"/>
                <w:sz w:val="28"/>
                <w:szCs w:val="28"/>
              </w:rPr>
            </w:pPr>
            <w:r>
              <w:rPr>
                <w:rFonts w:ascii="Times New Roman" w:hAnsi="Times New Roman"/>
                <w:sz w:val="28"/>
                <w:szCs w:val="28"/>
              </w:rPr>
            </w:r>
          </w:p>
          <w:p>
            <w:pPr>
              <w:pStyle w:val="Style19"/>
              <w:spacing w:before="0" w:after="160"/>
              <w:jc w:val="center"/>
              <w:rPr>
                <w:rFonts w:ascii="Times New Roman" w:hAnsi="Times New Roman"/>
                <w:sz w:val="28"/>
                <w:szCs w:val="28"/>
              </w:rPr>
            </w:pPr>
            <w:r>
              <w:rPr>
                <w:rFonts w:ascii="Times New Roman" w:hAnsi="Times New Roman"/>
                <w:sz w:val="28"/>
                <w:szCs w:val="28"/>
              </w:rPr>
            </w:r>
          </w:p>
        </w:tc>
      </w:tr>
      <w:tr>
        <w:trPr>
          <w:trHeight w:val="692" w:hRule="atLeast"/>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35"/>
              <w:jc w:val="both"/>
              <w:rPr>
                <w:sz w:val="28"/>
              </w:rPr>
            </w:pPr>
            <w:r>
              <w:rPr>
                <w:sz w:val="28"/>
              </w:rPr>
            </w:r>
          </w:p>
          <w:p>
            <w:pPr>
              <w:pStyle w:val="Style15"/>
              <w:spacing w:lineRule="auto" w:line="235" w:before="0" w:after="140"/>
              <w:jc w:val="both"/>
              <w:rPr/>
            </w:pPr>
            <w:r>
              <w:rPr>
                <w:rFonts w:ascii="Times New Roman" w:hAnsi="Times New Roman"/>
                <w:sz w:val="28"/>
              </w:rPr>
              <w:t>Урна для мусора уличная УК-1</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jc w:val="center"/>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31">
                  <wp:simplePos x="0" y="0"/>
                  <wp:positionH relativeFrom="column">
                    <wp:posOffset>90170</wp:posOffset>
                  </wp:positionH>
                  <wp:positionV relativeFrom="paragraph">
                    <wp:posOffset>132715</wp:posOffset>
                  </wp:positionV>
                  <wp:extent cx="1548765" cy="1372870"/>
                  <wp:effectExtent l="0" t="0" r="0" b="0"/>
                  <wp:wrapSquare wrapText="largest"/>
                  <wp:docPr id="9"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10" descr=""/>
                          <pic:cNvPicPr>
                            <a:picLocks noChangeAspect="1" noChangeArrowheads="1"/>
                          </pic:cNvPicPr>
                        </pic:nvPicPr>
                        <pic:blipFill>
                          <a:blip r:embed="rId10"/>
                          <a:stretch>
                            <a:fillRect/>
                          </a:stretch>
                        </pic:blipFill>
                        <pic:spPr bwMode="auto">
                          <a:xfrm>
                            <a:off x="0" y="0"/>
                            <a:ext cx="1548765" cy="1372870"/>
                          </a:xfrm>
                          <a:prstGeom prst="rect">
                            <a:avLst/>
                          </a:prstGeom>
                        </pic:spPr>
                      </pic:pic>
                    </a:graphicData>
                  </a:graphic>
                </wp:anchor>
              </w:drawing>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jc w:val="center"/>
              <w:rPr>
                <w:rFonts w:ascii="Times New Roman" w:hAnsi="Times New Roman"/>
                <w:sz w:val="28"/>
                <w:szCs w:val="28"/>
              </w:rPr>
            </w:pPr>
            <w:r>
              <w:rPr>
                <w:rFonts w:ascii="Times New Roman" w:hAnsi="Times New Roman"/>
                <w:sz w:val="28"/>
                <w:szCs w:val="28"/>
              </w:rPr>
            </w:r>
          </w:p>
          <w:p>
            <w:pPr>
              <w:pStyle w:val="Style19"/>
              <w:spacing w:before="0" w:after="160"/>
              <w:jc w:val="center"/>
              <w:rPr>
                <w:rFonts w:ascii="Times New Roman" w:hAnsi="Times New Roman"/>
                <w:sz w:val="28"/>
                <w:szCs w:val="28"/>
              </w:rPr>
            </w:pPr>
            <w:r>
              <w:rPr>
                <w:rFonts w:ascii="Times New Roman" w:hAnsi="Times New Roman"/>
                <w:sz w:val="28"/>
                <w:szCs w:val="28"/>
              </w:rPr>
            </w:r>
          </w:p>
        </w:tc>
      </w:tr>
      <w:tr>
        <w:trPr>
          <w:trHeight w:val="692" w:hRule="atLeast"/>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35"/>
              <w:jc w:val="both"/>
              <w:rPr>
                <w:sz w:val="28"/>
              </w:rPr>
            </w:pPr>
            <w:r>
              <w:rPr>
                <w:sz w:val="28"/>
              </w:rPr>
            </w:r>
          </w:p>
          <w:p>
            <w:pPr>
              <w:pStyle w:val="Style15"/>
              <w:spacing w:lineRule="auto" w:line="235"/>
              <w:jc w:val="both"/>
              <w:rPr/>
            </w:pPr>
            <w:r>
              <w:rPr/>
              <w:t> </w:t>
            </w:r>
            <w:r>
              <w:rPr>
                <w:rFonts w:ascii="Times New Roman" w:hAnsi="Times New Roman"/>
              </w:rPr>
              <w:t>У</w:t>
            </w:r>
            <w:r>
              <w:rPr>
                <w:rFonts w:ascii="Times New Roman" w:hAnsi="Times New Roman"/>
                <w:sz w:val="28"/>
              </w:rPr>
              <w:t xml:space="preserve">рна металлическая </w:t>
            </w:r>
          </w:p>
          <w:p>
            <w:pPr>
              <w:pStyle w:val="Style15"/>
              <w:spacing w:lineRule="auto" w:line="235"/>
              <w:jc w:val="both"/>
              <w:rPr>
                <w:sz w:val="28"/>
              </w:rPr>
            </w:pPr>
            <w:r>
              <w:rPr>
                <w:sz w:val="28"/>
              </w:rPr>
            </w:r>
          </w:p>
          <w:p>
            <w:pPr>
              <w:pStyle w:val="Style15"/>
              <w:spacing w:lineRule="auto" w:line="235"/>
              <w:jc w:val="both"/>
              <w:rPr>
                <w:sz w:val="28"/>
              </w:rPr>
            </w:pPr>
            <w:r>
              <w:rPr>
                <w:sz w:val="28"/>
              </w:rPr>
            </w:r>
          </w:p>
          <w:p>
            <w:pPr>
              <w:pStyle w:val="Style15"/>
              <w:spacing w:lineRule="auto" w:line="235"/>
              <w:jc w:val="both"/>
              <w:rPr>
                <w:sz w:val="28"/>
              </w:rPr>
            </w:pPr>
            <w:r>
              <w:rPr>
                <w:sz w:val="28"/>
              </w:rPr>
            </w:r>
          </w:p>
          <w:p>
            <w:pPr>
              <w:pStyle w:val="Style15"/>
              <w:spacing w:lineRule="auto" w:line="235" w:before="0" w:after="140"/>
              <w:jc w:val="both"/>
              <w:rPr>
                <w:sz w:val="28"/>
              </w:rPr>
            </w:pPr>
            <w:r>
              <w:rPr>
                <w:sz w:val="28"/>
              </w:rPr>
            </w:r>
          </w:p>
          <w:p>
            <w:pPr>
              <w:pStyle w:val="Style15"/>
              <w:spacing w:lineRule="auto" w:line="235" w:before="0" w:after="140"/>
              <w:jc w:val="both"/>
              <w:rPr>
                <w:sz w:val="28"/>
              </w:rPr>
            </w:pPr>
            <w:r>
              <w:rPr>
                <w:sz w:val="28"/>
              </w:rPr>
            </w:r>
          </w:p>
          <w:p>
            <w:pPr>
              <w:pStyle w:val="Style15"/>
              <w:spacing w:lineRule="auto" w:line="235" w:before="0" w:after="140"/>
              <w:jc w:val="both"/>
              <w:rPr>
                <w:sz w:val="28"/>
              </w:rPr>
            </w:pPr>
            <w:r>
              <w:rPr>
                <w:sz w:val="28"/>
              </w:rPr>
            </w:r>
          </w:p>
          <w:p>
            <w:pPr>
              <w:pStyle w:val="Style15"/>
              <w:spacing w:lineRule="auto" w:line="235" w:before="0" w:after="140"/>
              <w:jc w:val="both"/>
              <w:rPr>
                <w:sz w:val="28"/>
              </w:rPr>
            </w:pPr>
            <w:r>
              <w:rPr>
                <w:sz w:val="28"/>
              </w:rPr>
            </w:r>
          </w:p>
          <w:p>
            <w:pPr>
              <w:pStyle w:val="Style15"/>
              <w:spacing w:lineRule="auto" w:line="235" w:before="0" w:after="140"/>
              <w:jc w:val="both"/>
              <w:rPr>
                <w:sz w:val="28"/>
              </w:rPr>
            </w:pPr>
            <w:r>
              <w:rPr>
                <w:sz w:val="28"/>
              </w:rPr>
            </w:r>
          </w:p>
          <w:p>
            <w:pPr>
              <w:pStyle w:val="Style15"/>
              <w:spacing w:lineRule="auto" w:line="235" w:before="0" w:after="140"/>
              <w:jc w:val="both"/>
              <w:rPr>
                <w:sz w:val="28"/>
              </w:rPr>
            </w:pPr>
            <w:r>
              <w:rPr>
                <w:sz w:val="28"/>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jc w:val="center"/>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9">
                  <wp:simplePos x="0" y="0"/>
                  <wp:positionH relativeFrom="column">
                    <wp:posOffset>116205</wp:posOffset>
                  </wp:positionH>
                  <wp:positionV relativeFrom="paragraph">
                    <wp:posOffset>93980</wp:posOffset>
                  </wp:positionV>
                  <wp:extent cx="1135380" cy="1524000"/>
                  <wp:effectExtent l="0" t="0" r="0" b="0"/>
                  <wp:wrapSquare wrapText="largest"/>
                  <wp:docPr id="10"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1" descr=""/>
                          <pic:cNvPicPr>
                            <a:picLocks noChangeAspect="1" noChangeArrowheads="1"/>
                          </pic:cNvPicPr>
                        </pic:nvPicPr>
                        <pic:blipFill>
                          <a:blip r:embed="rId11"/>
                          <a:stretch>
                            <a:fillRect/>
                          </a:stretch>
                        </pic:blipFill>
                        <pic:spPr bwMode="auto">
                          <a:xfrm>
                            <a:off x="0" y="0"/>
                            <a:ext cx="1135380" cy="1524000"/>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76" w:before="0" w:after="140"/>
              <w:rPr>
                <w:rFonts w:ascii="Times New Roman" w:hAnsi="Times New Roman"/>
                <w:b/>
                <w:b/>
                <w:bCs/>
              </w:rPr>
            </w:pPr>
            <w:r>
              <w:rPr>
                <w:rFonts w:ascii="Times New Roman" w:hAnsi="Times New Roman"/>
                <w:b/>
                <w:bCs/>
              </w:rPr>
              <w:t>Оборудование для маломобильных групп населения</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r>
          </w:p>
        </w:tc>
      </w:tr>
      <w:tr>
        <w:trPr/>
        <w:tc>
          <w:tcPr>
            <w:tcW w:w="10436"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5"/>
              <w:spacing w:lineRule="auto" w:line="276"/>
              <w:rPr/>
            </w:pPr>
            <w:r>
              <w:rPr>
                <w:rFonts w:ascii="Times New Roman" w:hAnsi="Times New Roman"/>
              </w:rPr>
              <w:t>Пандус</w:t>
            </w:r>
          </w:p>
          <w:p>
            <w:pPr>
              <w:pStyle w:val="Style15"/>
              <w:spacing w:lineRule="auto" w:line="276"/>
              <w:rPr/>
            </w:pPr>
            <w:r>
              <w:rPr/>
            </w:r>
          </w:p>
          <w:p>
            <w:pPr>
              <w:pStyle w:val="Style15"/>
              <w:spacing w:lineRule="auto" w:line="276"/>
              <w:rPr/>
            </w:pPr>
            <w:r>
              <w:rPr/>
              <w:drawing>
                <wp:anchor behindDoc="0" distT="0" distB="0" distL="0" distR="0" simplePos="0" locked="0" layoutInCell="1" allowOverlap="1" relativeHeight="10">
                  <wp:simplePos x="0" y="0"/>
                  <wp:positionH relativeFrom="column">
                    <wp:posOffset>379095</wp:posOffset>
                  </wp:positionH>
                  <wp:positionV relativeFrom="paragraph">
                    <wp:posOffset>6350</wp:posOffset>
                  </wp:positionV>
                  <wp:extent cx="4542155" cy="2407285"/>
                  <wp:effectExtent l="0" t="0" r="0" b="0"/>
                  <wp:wrapSquare wrapText="largest"/>
                  <wp:docPr id="11"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2" descr=""/>
                          <pic:cNvPicPr>
                            <a:picLocks noChangeAspect="1" noChangeArrowheads="1"/>
                          </pic:cNvPicPr>
                        </pic:nvPicPr>
                        <pic:blipFill>
                          <a:blip r:embed="rId12"/>
                          <a:stretch>
                            <a:fillRect/>
                          </a:stretch>
                        </pic:blipFill>
                        <pic:spPr bwMode="auto">
                          <a:xfrm>
                            <a:off x="0" y="0"/>
                            <a:ext cx="4542155" cy="2407285"/>
                          </a:xfrm>
                          <a:prstGeom prst="rect">
                            <a:avLst/>
                          </a:prstGeom>
                        </pic:spPr>
                      </pic:pic>
                    </a:graphicData>
                  </a:graphic>
                </wp:anchor>
              </w:drawing>
            </w:r>
          </w:p>
          <w:p>
            <w:pPr>
              <w:pStyle w:val="Style15"/>
              <w:spacing w:lineRule="auto" w:line="276"/>
              <w:rPr/>
            </w:pPr>
            <w:r>
              <w:rPr/>
            </w:r>
          </w:p>
          <w:p>
            <w:pPr>
              <w:pStyle w:val="Style15"/>
              <w:spacing w:lineRule="auto" w:line="276"/>
              <w:rPr/>
            </w:pPr>
            <w:r>
              <w:rPr/>
            </w:r>
          </w:p>
          <w:p>
            <w:pPr>
              <w:pStyle w:val="Style15"/>
              <w:spacing w:lineRule="auto" w:line="276"/>
              <w:rPr/>
            </w:pPr>
            <w:r>
              <w:rPr/>
            </w:r>
          </w:p>
          <w:p>
            <w:pPr>
              <w:pStyle w:val="Style15"/>
              <w:spacing w:lineRule="auto" w:line="276"/>
              <w:rPr/>
            </w:pPr>
            <w:r>
              <w:rPr/>
            </w:r>
          </w:p>
          <w:p>
            <w:pPr>
              <w:pStyle w:val="Style15"/>
              <w:spacing w:lineRule="auto" w:line="276"/>
              <w:rPr/>
            </w:pPr>
            <w:r>
              <w:rPr/>
            </w:r>
          </w:p>
          <w:p>
            <w:pPr>
              <w:pStyle w:val="Style15"/>
              <w:spacing w:lineRule="auto" w:line="276"/>
              <w:rPr/>
            </w:pPr>
            <w:r>
              <w:rPr/>
            </w:r>
          </w:p>
          <w:p>
            <w:pPr>
              <w:pStyle w:val="Style15"/>
              <w:spacing w:lineRule="auto" w:line="276"/>
              <w:rPr/>
            </w:pPr>
            <w:r>
              <w:rPr/>
            </w:r>
          </w:p>
          <w:p>
            <w:pPr>
              <w:pStyle w:val="Style15"/>
              <w:spacing w:lineRule="auto" w:line="276" w:before="0" w:after="140"/>
              <w:rPr/>
            </w:pPr>
            <w:r>
              <w:rPr/>
            </w:r>
          </w:p>
        </w:tc>
      </w:tr>
      <w:tr>
        <w:trPr/>
        <w:tc>
          <w:tcPr>
            <w:tcW w:w="10436"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5"/>
              <w:spacing w:lineRule="auto" w:line="276"/>
              <w:rPr/>
            </w:pPr>
            <w:r>
              <w:rPr/>
              <w:drawing>
                <wp:anchor behindDoc="0" distT="0" distB="0" distL="0" distR="0" simplePos="0" locked="0" layoutInCell="1" allowOverlap="1" relativeHeight="11">
                  <wp:simplePos x="0" y="0"/>
                  <wp:positionH relativeFrom="column">
                    <wp:posOffset>35560</wp:posOffset>
                  </wp:positionH>
                  <wp:positionV relativeFrom="paragraph">
                    <wp:posOffset>113665</wp:posOffset>
                  </wp:positionV>
                  <wp:extent cx="6351905" cy="4162425"/>
                  <wp:effectExtent l="0" t="0" r="0" b="0"/>
                  <wp:wrapSquare wrapText="largest"/>
                  <wp:docPr id="12"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3" descr=""/>
                          <pic:cNvPicPr>
                            <a:picLocks noChangeAspect="1" noChangeArrowheads="1"/>
                          </pic:cNvPicPr>
                        </pic:nvPicPr>
                        <pic:blipFill>
                          <a:blip r:embed="rId13"/>
                          <a:srcRect l="3546" t="-5147" r="2998" b="-19306"/>
                          <a:stretch>
                            <a:fillRect/>
                          </a:stretch>
                        </pic:blipFill>
                        <pic:spPr bwMode="auto">
                          <a:xfrm>
                            <a:off x="0" y="0"/>
                            <a:ext cx="6351905" cy="4162425"/>
                          </a:xfrm>
                          <a:prstGeom prst="rect">
                            <a:avLst/>
                          </a:prstGeom>
                        </pic:spPr>
                      </pic:pic>
                    </a:graphicData>
                  </a:graphic>
                </wp:anchor>
              </w:drawing>
            </w:r>
          </w:p>
          <w:p>
            <w:pPr>
              <w:pStyle w:val="Style15"/>
              <w:spacing w:lineRule="auto" w:line="276" w:before="0" w:after="140"/>
              <w:rPr/>
            </w:pPr>
            <w:r>
              <w:rPr/>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pPr>
            <w:r>
              <w:rPr>
                <w:rFonts w:ascii="Times New Roman" w:hAnsi="Times New Roman"/>
                <w:sz w:val="28"/>
              </w:rPr>
              <w:t xml:space="preserve">Установка тактильной плитки при съезде </w:t>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before="0" w:after="140"/>
              <w:jc w:val="both"/>
              <w:rPr>
                <w:rFonts w:ascii="Times New Roman" w:hAnsi="Times New Roman"/>
                <w:sz w:val="28"/>
              </w:rPr>
            </w:pPr>
            <w:r>
              <w:rPr>
                <w:rFonts w:ascii="Times New Roman" w:hAnsi="Times New Roman"/>
                <w:sz w:val="28"/>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drawing>
                <wp:anchor behindDoc="0" distT="0" distB="0" distL="0" distR="0" simplePos="0" locked="0" layoutInCell="1" allowOverlap="1" relativeHeight="12">
                  <wp:simplePos x="0" y="0"/>
                  <wp:positionH relativeFrom="column">
                    <wp:posOffset>157480</wp:posOffset>
                  </wp:positionH>
                  <wp:positionV relativeFrom="paragraph">
                    <wp:posOffset>127635</wp:posOffset>
                  </wp:positionV>
                  <wp:extent cx="2442210" cy="1776730"/>
                  <wp:effectExtent l="0" t="0" r="0" b="0"/>
                  <wp:wrapSquare wrapText="largest"/>
                  <wp:docPr id="13"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4" descr=""/>
                          <pic:cNvPicPr>
                            <a:picLocks noChangeAspect="1" noChangeArrowheads="1"/>
                          </pic:cNvPicPr>
                        </pic:nvPicPr>
                        <pic:blipFill>
                          <a:blip r:embed="rId14"/>
                          <a:stretch>
                            <a:fillRect/>
                          </a:stretch>
                        </pic:blipFill>
                        <pic:spPr bwMode="auto">
                          <a:xfrm>
                            <a:off x="0" y="0"/>
                            <a:ext cx="2442210" cy="1776730"/>
                          </a:xfrm>
                          <a:prstGeom prst="rect">
                            <a:avLst/>
                          </a:prstGeom>
                        </pic:spPr>
                      </pic:pic>
                    </a:graphicData>
                  </a:graphic>
                </wp:anchor>
              </w:drawing>
            </w:r>
          </w:p>
          <w:p>
            <w:pPr>
              <w:pStyle w:val="Style19"/>
              <w:spacing w:before="0" w:after="160"/>
              <w:rPr>
                <w:rFonts w:ascii="Times New Roman" w:hAnsi="Times New Roman"/>
              </w:rPr>
            </w:pPr>
            <w:r>
              <w:rPr>
                <w:rFonts w:ascii="Times New Roman" w:hAnsi="Times New Roman"/>
              </w:rPr>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9"/>
              <w:rPr>
                <w:rFonts w:ascii="Times New Roman" w:hAnsi="Times New Roman"/>
              </w:rPr>
            </w:pPr>
            <w:r>
              <w:rPr>
                <w:rFonts w:ascii="Times New Roman" w:hAnsi="Times New Roman"/>
              </w:rPr>
              <w:t xml:space="preserve">Съезд  с бордюра СР-150-1 средняя часть — </w:t>
            </w:r>
            <w:r>
              <w:rPr>
                <w:rFonts w:ascii="Times New Roman" w:hAnsi="Times New Roman"/>
                <w:lang w:val="en-US"/>
              </w:rPr>
              <w:t>PRO</w:t>
            </w:r>
            <w:r>
              <w:rPr>
                <w:rFonts w:ascii="Times New Roman" w:hAnsi="Times New Roman"/>
              </w:rPr>
              <w:t xml:space="preserve"> </w:t>
            </w:r>
            <w:r>
              <w:rPr>
                <w:rFonts w:ascii="Times New Roman" w:hAnsi="Times New Roman"/>
                <w:lang w:val="en-US"/>
              </w:rPr>
              <w:t>REZINA</w:t>
            </w:r>
          </w:p>
          <w:p>
            <w:pPr>
              <w:pStyle w:val="Style19"/>
              <w:rPr/>
            </w:pPr>
            <w:r>
              <w:rPr/>
            </w:r>
          </w:p>
          <w:p>
            <w:pPr>
              <w:pStyle w:val="Style19"/>
              <w:rPr/>
            </w:pPr>
            <w:r>
              <w:rPr/>
            </w:r>
          </w:p>
          <w:p>
            <w:pPr>
              <w:pStyle w:val="Style19"/>
              <w:rPr/>
            </w:pPr>
            <w:r>
              <w:rPr/>
            </w:r>
          </w:p>
          <w:p>
            <w:pPr>
              <w:pStyle w:val="Style19"/>
              <w:rPr/>
            </w:pPr>
            <w:r>
              <w:rPr/>
            </w:r>
          </w:p>
          <w:p>
            <w:pPr>
              <w:pStyle w:val="Style19"/>
              <w:rPr/>
            </w:pPr>
            <w:r>
              <w:rPr/>
            </w:r>
          </w:p>
          <w:p>
            <w:pPr>
              <w:pStyle w:val="Style19"/>
              <w:suppressLineNumbers/>
              <w:spacing w:before="0" w:after="160"/>
              <w:rPr/>
            </w:pPr>
            <w:r>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rPr>
                <w:rFonts w:ascii="Times New Roman" w:hAnsi="Times New Roman"/>
              </w:rPr>
            </w:pPr>
            <w:r>
              <w:rPr>
                <w:rFonts w:ascii="Times New Roman" w:hAnsi="Times New Roman"/>
              </w:rPr>
              <w:drawing>
                <wp:anchor behindDoc="0" distT="0" distB="0" distL="0" distR="0" simplePos="0" locked="0" layoutInCell="1" allowOverlap="1" relativeHeight="13">
                  <wp:simplePos x="0" y="0"/>
                  <wp:positionH relativeFrom="column">
                    <wp:posOffset>19685</wp:posOffset>
                  </wp:positionH>
                  <wp:positionV relativeFrom="paragraph">
                    <wp:posOffset>635</wp:posOffset>
                  </wp:positionV>
                  <wp:extent cx="2375535" cy="1799590"/>
                  <wp:effectExtent l="0" t="0" r="0" b="0"/>
                  <wp:wrapSquare wrapText="largest"/>
                  <wp:docPr id="14"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5" descr=""/>
                          <pic:cNvPicPr>
                            <a:picLocks noChangeAspect="1" noChangeArrowheads="1"/>
                          </pic:cNvPicPr>
                        </pic:nvPicPr>
                        <pic:blipFill>
                          <a:blip r:embed="rId15"/>
                          <a:stretch>
                            <a:fillRect/>
                          </a:stretch>
                        </pic:blipFill>
                        <pic:spPr bwMode="auto">
                          <a:xfrm>
                            <a:off x="0" y="0"/>
                            <a:ext cx="2375535" cy="1799590"/>
                          </a:xfrm>
                          <a:prstGeom prst="rect">
                            <a:avLst/>
                          </a:prstGeom>
                        </pic:spPr>
                      </pic:pic>
                    </a:graphicData>
                  </a:graphic>
                </wp:anchor>
              </w:drawing>
            </w:r>
          </w:p>
          <w:p>
            <w:pPr>
              <w:pStyle w:val="Style19"/>
              <w:spacing w:before="0" w:after="160"/>
              <w:rPr>
                <w:rFonts w:ascii="Times New Roman" w:hAnsi="Times New Roman"/>
              </w:rPr>
            </w:pPr>
            <w:r>
              <w:rPr>
                <w:rFonts w:ascii="Times New Roman" w:hAnsi="Times New Roman"/>
              </w:rPr>
            </w:r>
          </w:p>
        </w:tc>
      </w:tr>
      <w:tr>
        <w:trPr/>
        <w:tc>
          <w:tcPr>
            <w:tcW w:w="10436"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uppressLineNumbers/>
              <w:spacing w:before="0" w:after="160"/>
              <w:rPr>
                <w:rFonts w:ascii="Times New Roman" w:hAnsi="Times New Roman"/>
                <w:b/>
                <w:b/>
                <w:bCs/>
                <w:sz w:val="28"/>
                <w:szCs w:val="28"/>
                <w:lang w:val="en-US"/>
              </w:rPr>
            </w:pPr>
            <w:r>
              <w:rPr>
                <w:rFonts w:ascii="Times New Roman" w:hAnsi="Times New Roman"/>
                <w:b/>
                <w:bCs/>
                <w:sz w:val="28"/>
                <w:szCs w:val="28"/>
              </w:rPr>
              <w:t>Устройство</w:t>
            </w:r>
            <w:r>
              <w:rPr>
                <w:rFonts w:ascii="Times New Roman" w:hAnsi="Times New Roman"/>
                <w:b/>
                <w:bCs/>
                <w:sz w:val="28"/>
                <w:szCs w:val="28"/>
                <w:lang w:val="en-US"/>
              </w:rPr>
              <w:t xml:space="preserve"> дорожек , проездов </w:t>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9"/>
              <w:rPr>
                <w:rFonts w:ascii="Times New Roman" w:hAnsi="Times New Roman"/>
              </w:rPr>
            </w:pPr>
            <w:r>
              <w:rPr>
                <w:rFonts w:ascii="Times New Roman" w:hAnsi="Times New Roman"/>
              </w:rPr>
              <w:drawing>
                <wp:anchor behindDoc="0" distT="0" distB="0" distL="0" distR="0" simplePos="0" locked="0" layoutInCell="1" allowOverlap="1" relativeHeight="15">
                  <wp:simplePos x="0" y="0"/>
                  <wp:positionH relativeFrom="column">
                    <wp:posOffset>-168910</wp:posOffset>
                  </wp:positionH>
                  <wp:positionV relativeFrom="paragraph">
                    <wp:posOffset>10160</wp:posOffset>
                  </wp:positionV>
                  <wp:extent cx="3442335" cy="2647315"/>
                  <wp:effectExtent l="0" t="0" r="0" b="0"/>
                  <wp:wrapSquare wrapText="largest"/>
                  <wp:docPr id="15"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7" descr=""/>
                          <pic:cNvPicPr>
                            <a:picLocks noChangeAspect="1" noChangeArrowheads="1"/>
                          </pic:cNvPicPr>
                        </pic:nvPicPr>
                        <pic:blipFill>
                          <a:blip r:embed="rId16"/>
                          <a:stretch>
                            <a:fillRect/>
                          </a:stretch>
                        </pic:blipFill>
                        <pic:spPr bwMode="auto">
                          <a:xfrm>
                            <a:off x="0" y="0"/>
                            <a:ext cx="3442335" cy="2647315"/>
                          </a:xfrm>
                          <a:prstGeom prst="rect">
                            <a:avLst/>
                          </a:prstGeom>
                        </pic:spPr>
                      </pic:pic>
                    </a:graphicData>
                  </a:graphic>
                </wp:anchor>
              </w:drawing>
            </w:r>
          </w:p>
          <w:p>
            <w:pPr>
              <w:pStyle w:val="Style19"/>
              <w:spacing w:before="0" w:after="160"/>
              <w:rPr>
                <w:rFonts w:ascii="Times New Roman" w:hAnsi="Times New Roman"/>
              </w:rPr>
            </w:pPr>
            <w:r>
              <w:rPr>
                <w:rFonts w:ascii="Times New Roman" w:hAnsi="Times New Roman"/>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drawing>
                <wp:anchor behindDoc="0" distT="0" distB="0" distL="0" distR="0" simplePos="0" locked="0" layoutInCell="1" allowOverlap="1" relativeHeight="14">
                  <wp:simplePos x="0" y="0"/>
                  <wp:positionH relativeFrom="column">
                    <wp:posOffset>501650</wp:posOffset>
                  </wp:positionH>
                  <wp:positionV relativeFrom="paragraph">
                    <wp:posOffset>105410</wp:posOffset>
                  </wp:positionV>
                  <wp:extent cx="2491105" cy="1868170"/>
                  <wp:effectExtent l="0" t="0" r="0" b="0"/>
                  <wp:wrapSquare wrapText="largest"/>
                  <wp:docPr id="16"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pic:cNvPicPr>
                            <a:picLocks noChangeAspect="1" noChangeArrowheads="1"/>
                          </pic:cNvPicPr>
                        </pic:nvPicPr>
                        <pic:blipFill>
                          <a:blip r:embed="rId17"/>
                          <a:stretch>
                            <a:fillRect/>
                          </a:stretch>
                        </pic:blipFill>
                        <pic:spPr bwMode="auto">
                          <a:xfrm>
                            <a:off x="0" y="0"/>
                            <a:ext cx="2491105" cy="1868170"/>
                          </a:xfrm>
                          <a:prstGeom prst="rect">
                            <a:avLst/>
                          </a:prstGeom>
                        </pic:spPr>
                      </pic:pic>
                    </a:graphicData>
                  </a:graphic>
                </wp:anchor>
              </w:drawing>
            </w:r>
          </w:p>
        </w:tc>
      </w:tr>
      <w:tr>
        <w:trPr/>
        <w:tc>
          <w:tcPr>
            <w:tcW w:w="10436"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uppressLineNumbers/>
              <w:spacing w:before="0" w:after="160"/>
              <w:rPr>
                <w:rFonts w:ascii="Times New Roman" w:hAnsi="Times New Roman"/>
                <w:sz w:val="28"/>
                <w:szCs w:val="28"/>
              </w:rPr>
            </w:pPr>
            <w:r>
              <w:rPr>
                <w:rFonts w:ascii="Times New Roman" w:hAnsi="Times New Roman"/>
                <w:sz w:val="28"/>
                <w:szCs w:val="28"/>
              </w:rPr>
              <w:t xml:space="preserve">Дополнительный перечень работ </w:t>
            </w:r>
          </w:p>
        </w:tc>
      </w:tr>
      <w:tr>
        <w:trPr/>
        <w:tc>
          <w:tcPr>
            <w:tcW w:w="10436"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5"/>
              <w:spacing w:lineRule="auto" w:line="276" w:before="0" w:after="140"/>
              <w:rPr/>
            </w:pPr>
            <w:r>
              <w:rPr>
                <w:rFonts w:ascii="Times New Roman" w:hAnsi="Times New Roman"/>
                <w:sz w:val="28"/>
              </w:rPr>
              <w:t xml:space="preserve">Озеленение </w:t>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35"/>
              <w:jc w:val="both"/>
              <w:rPr>
                <w:sz w:val="28"/>
              </w:rPr>
            </w:pPr>
            <w:r>
              <w:rPr>
                <w:sz w:val="28"/>
              </w:rPr>
              <w:t>Береза</w:t>
            </w:r>
          </w:p>
          <w:p>
            <w:pPr>
              <w:pStyle w:val="Style15"/>
              <w:spacing w:lineRule="auto" w:line="235" w:before="0" w:after="140"/>
              <w:jc w:val="both"/>
              <w:rPr/>
            </w:pPr>
            <w:r>
              <w:rPr/>
              <w:t> </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drawing>
                <wp:anchor behindDoc="0" distT="0" distB="0" distL="0" distR="0" simplePos="0" locked="0" layoutInCell="1" allowOverlap="1" relativeHeight="16">
                  <wp:simplePos x="0" y="0"/>
                  <wp:positionH relativeFrom="column">
                    <wp:align>center</wp:align>
                  </wp:positionH>
                  <wp:positionV relativeFrom="paragraph">
                    <wp:posOffset>635</wp:posOffset>
                  </wp:positionV>
                  <wp:extent cx="1919605" cy="2423795"/>
                  <wp:effectExtent l="0" t="0" r="0" b="0"/>
                  <wp:wrapSquare wrapText="largest"/>
                  <wp:docPr id="17"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8" descr=""/>
                          <pic:cNvPicPr>
                            <a:picLocks noChangeAspect="1" noChangeArrowheads="1"/>
                          </pic:cNvPicPr>
                        </pic:nvPicPr>
                        <pic:blipFill>
                          <a:blip r:embed="rId18"/>
                          <a:stretch>
                            <a:fillRect/>
                          </a:stretch>
                        </pic:blipFill>
                        <pic:spPr bwMode="auto">
                          <a:xfrm>
                            <a:off x="0" y="0"/>
                            <a:ext cx="1919605" cy="2423795"/>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35"/>
              <w:jc w:val="both"/>
              <w:rPr/>
            </w:pPr>
            <w:r>
              <w:rPr/>
            </w:r>
          </w:p>
          <w:p>
            <w:pPr>
              <w:pStyle w:val="Style15"/>
              <w:spacing w:lineRule="auto" w:line="235"/>
              <w:jc w:val="both"/>
              <w:rPr/>
            </w:pPr>
            <w:r>
              <w:rPr/>
              <w:t> </w:t>
            </w:r>
          </w:p>
          <w:p>
            <w:pPr>
              <w:pStyle w:val="Style15"/>
              <w:spacing w:lineRule="auto" w:line="235"/>
              <w:jc w:val="both"/>
              <w:rPr/>
            </w:pPr>
            <w:r>
              <w:rPr/>
              <w:t> </w:t>
            </w:r>
          </w:p>
          <w:p>
            <w:pPr>
              <w:pStyle w:val="Style15"/>
              <w:spacing w:lineRule="auto" w:line="235"/>
              <w:jc w:val="both"/>
              <w:rPr/>
            </w:pPr>
            <w:r>
              <w:rPr/>
              <w:t> </w:t>
            </w:r>
          </w:p>
          <w:p>
            <w:pPr>
              <w:pStyle w:val="Style15"/>
              <w:spacing w:lineRule="auto" w:line="235"/>
              <w:jc w:val="both"/>
              <w:rPr/>
            </w:pPr>
            <w:r>
              <w:rPr/>
              <w:t> </w:t>
            </w:r>
            <w:r>
              <w:rPr>
                <w:sz w:val="28"/>
              </w:rPr>
              <w:t xml:space="preserve">Туя  низкорослая </w:t>
            </w:r>
          </w:p>
          <w:p>
            <w:pPr>
              <w:pStyle w:val="Style15"/>
              <w:spacing w:lineRule="auto" w:line="235"/>
              <w:jc w:val="both"/>
              <w:rPr/>
            </w:pPr>
            <w:r>
              <w:rPr/>
              <w:t> </w:t>
            </w:r>
          </w:p>
          <w:p>
            <w:pPr>
              <w:pStyle w:val="Style19"/>
              <w:rPr>
                <w:rFonts w:ascii="Times New Roman" w:hAnsi="Times New Roman"/>
              </w:rPr>
            </w:pPr>
            <w:r>
              <w:rPr>
                <w:rFonts w:ascii="Times New Roman" w:hAnsi="Times New Roman"/>
              </w:rPr>
            </w:r>
          </w:p>
          <w:p>
            <w:pPr>
              <w:pStyle w:val="Style19"/>
              <w:spacing w:before="0" w:after="160"/>
              <w:rPr>
                <w:rFonts w:ascii="Times New Roman" w:hAnsi="Times New Roman"/>
              </w:rPr>
            </w:pPr>
            <w:r>
              <w:rPr>
                <w:rFonts w:ascii="Times New Roman" w:hAnsi="Times New Roman"/>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drawing>
                <wp:anchor behindDoc="0" distT="0" distB="0" distL="0" distR="0" simplePos="0" locked="0" layoutInCell="1" allowOverlap="1" relativeHeight="17">
                  <wp:simplePos x="0" y="0"/>
                  <wp:positionH relativeFrom="column">
                    <wp:posOffset>213360</wp:posOffset>
                  </wp:positionH>
                  <wp:positionV relativeFrom="paragraph">
                    <wp:posOffset>635</wp:posOffset>
                  </wp:positionV>
                  <wp:extent cx="1778000" cy="1930400"/>
                  <wp:effectExtent l="0" t="0" r="0" b="0"/>
                  <wp:wrapSquare wrapText="largest"/>
                  <wp:docPr id="18"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9" descr=""/>
                          <pic:cNvPicPr>
                            <a:picLocks noChangeAspect="1" noChangeArrowheads="1"/>
                          </pic:cNvPicPr>
                        </pic:nvPicPr>
                        <pic:blipFill>
                          <a:blip r:embed="rId19"/>
                          <a:stretch>
                            <a:fillRect/>
                          </a:stretch>
                        </pic:blipFill>
                        <pic:spPr bwMode="auto">
                          <a:xfrm>
                            <a:off x="0" y="0"/>
                            <a:ext cx="1778000" cy="1930400"/>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35"/>
              <w:jc w:val="both"/>
              <w:rPr/>
            </w:pPr>
            <w:r>
              <w:rPr/>
            </w:r>
          </w:p>
          <w:p>
            <w:pPr>
              <w:pStyle w:val="Style15"/>
              <w:spacing w:lineRule="auto" w:line="235"/>
              <w:jc w:val="both"/>
              <w:rPr>
                <w:sz w:val="28"/>
              </w:rPr>
            </w:pPr>
            <w:r>
              <w:rPr>
                <w:sz w:val="28"/>
              </w:rPr>
              <w:t>Самшит</w:t>
            </w:r>
          </w:p>
          <w:p>
            <w:pPr>
              <w:pStyle w:val="Style15"/>
              <w:spacing w:lineRule="auto" w:line="235"/>
              <w:jc w:val="both"/>
              <w:rPr/>
            </w:pPr>
            <w:r>
              <w:rPr/>
              <w:t> </w:t>
            </w:r>
          </w:p>
          <w:p>
            <w:pPr>
              <w:pStyle w:val="Style15"/>
              <w:spacing w:lineRule="auto" w:line="235"/>
              <w:jc w:val="both"/>
              <w:rPr/>
            </w:pPr>
            <w:r>
              <w:rPr/>
              <w:t> </w:t>
            </w:r>
          </w:p>
          <w:p>
            <w:pPr>
              <w:pStyle w:val="Style15"/>
              <w:spacing w:lineRule="auto" w:line="235" w:before="0" w:after="140"/>
              <w:jc w:val="both"/>
              <w:rPr/>
            </w:pPr>
            <w:r>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drawing>
                <wp:anchor behindDoc="0" distT="0" distB="0" distL="0" distR="0" simplePos="0" locked="0" layoutInCell="1" allowOverlap="1" relativeHeight="18">
                  <wp:simplePos x="0" y="0"/>
                  <wp:positionH relativeFrom="column">
                    <wp:align>center</wp:align>
                  </wp:positionH>
                  <wp:positionV relativeFrom="paragraph">
                    <wp:posOffset>635</wp:posOffset>
                  </wp:positionV>
                  <wp:extent cx="2857500" cy="1376680"/>
                  <wp:effectExtent l="0" t="0" r="0" b="0"/>
                  <wp:wrapSquare wrapText="largest"/>
                  <wp:docPr id="19"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20" descr=""/>
                          <pic:cNvPicPr>
                            <a:picLocks noChangeAspect="1" noChangeArrowheads="1"/>
                          </pic:cNvPicPr>
                        </pic:nvPicPr>
                        <pic:blipFill>
                          <a:blip r:embed="rId20"/>
                          <a:stretch>
                            <a:fillRect/>
                          </a:stretch>
                        </pic:blipFill>
                        <pic:spPr bwMode="auto">
                          <a:xfrm>
                            <a:off x="0" y="0"/>
                            <a:ext cx="2857500" cy="1376680"/>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35"/>
              <w:jc w:val="both"/>
              <w:rPr/>
            </w:pPr>
            <w:r>
              <w:rPr/>
            </w:r>
          </w:p>
          <w:p>
            <w:pPr>
              <w:pStyle w:val="Style15"/>
              <w:spacing w:lineRule="auto" w:line="235"/>
              <w:jc w:val="both"/>
              <w:rPr/>
            </w:pPr>
            <w:r>
              <w:rPr/>
              <w:t> </w:t>
            </w:r>
          </w:p>
          <w:p>
            <w:pPr>
              <w:pStyle w:val="Style15"/>
              <w:spacing w:lineRule="auto" w:line="235"/>
              <w:jc w:val="both"/>
              <w:rPr>
                <w:rFonts w:ascii="Times New Roman" w:hAnsi="Times New Roman"/>
                <w:sz w:val="24"/>
              </w:rPr>
            </w:pPr>
            <w:r>
              <w:rPr>
                <w:rFonts w:ascii="Times New Roman" w:hAnsi="Times New Roman"/>
                <w:sz w:val="24"/>
              </w:rPr>
              <w:t xml:space="preserve">Можжевельник </w:t>
            </w:r>
          </w:p>
          <w:p>
            <w:pPr>
              <w:pStyle w:val="Style15"/>
              <w:spacing w:lineRule="auto" w:line="235"/>
              <w:jc w:val="both"/>
              <w:rPr>
                <w:rFonts w:ascii="Times New Roman" w:hAnsi="Times New Roman"/>
                <w:sz w:val="24"/>
              </w:rPr>
            </w:pPr>
            <w:r>
              <w:rPr>
                <w:rFonts w:ascii="Times New Roman" w:hAnsi="Times New Roman"/>
                <w:sz w:val="24"/>
              </w:rPr>
            </w:r>
          </w:p>
          <w:p>
            <w:pPr>
              <w:pStyle w:val="Style15"/>
              <w:spacing w:lineRule="auto" w:line="235"/>
              <w:jc w:val="both"/>
              <w:rPr>
                <w:rFonts w:ascii="Times New Roman" w:hAnsi="Times New Roman"/>
                <w:sz w:val="24"/>
              </w:rPr>
            </w:pPr>
            <w:r>
              <w:rPr>
                <w:rFonts w:ascii="Times New Roman" w:hAnsi="Times New Roman"/>
                <w:sz w:val="24"/>
              </w:rPr>
            </w:r>
          </w:p>
          <w:p>
            <w:pPr>
              <w:pStyle w:val="Style15"/>
              <w:spacing w:lineRule="auto" w:line="235"/>
              <w:jc w:val="both"/>
              <w:rPr>
                <w:rFonts w:ascii="Times New Roman" w:hAnsi="Times New Roman"/>
                <w:sz w:val="24"/>
              </w:rPr>
            </w:pPr>
            <w:r>
              <w:rPr>
                <w:rFonts w:ascii="Times New Roman" w:hAnsi="Times New Roman"/>
                <w:sz w:val="24"/>
              </w:rPr>
            </w:r>
          </w:p>
          <w:p>
            <w:pPr>
              <w:pStyle w:val="Style15"/>
              <w:spacing w:lineRule="auto" w:line="235"/>
              <w:jc w:val="both"/>
              <w:rPr>
                <w:rFonts w:ascii="Times New Roman" w:hAnsi="Times New Roman"/>
                <w:sz w:val="24"/>
              </w:rPr>
            </w:pPr>
            <w:r>
              <w:rPr>
                <w:rFonts w:ascii="Times New Roman" w:hAnsi="Times New Roman"/>
                <w:sz w:val="24"/>
              </w:rPr>
            </w:r>
          </w:p>
          <w:p>
            <w:pPr>
              <w:pStyle w:val="Style15"/>
              <w:spacing w:lineRule="auto" w:line="235"/>
              <w:jc w:val="both"/>
              <w:rPr>
                <w:rFonts w:ascii="Times New Roman" w:hAnsi="Times New Roman"/>
                <w:sz w:val="24"/>
              </w:rPr>
            </w:pPr>
            <w:r>
              <w:rPr>
                <w:rFonts w:ascii="Times New Roman" w:hAnsi="Times New Roman"/>
                <w:sz w:val="24"/>
              </w:rPr>
            </w:r>
          </w:p>
          <w:p>
            <w:pPr>
              <w:pStyle w:val="Style15"/>
              <w:spacing w:lineRule="auto" w:line="235"/>
              <w:jc w:val="both"/>
              <w:rPr>
                <w:rFonts w:ascii="Times New Roman" w:hAnsi="Times New Roman"/>
                <w:sz w:val="24"/>
              </w:rPr>
            </w:pPr>
            <w:r>
              <w:rPr>
                <w:rFonts w:ascii="Times New Roman" w:hAnsi="Times New Roman"/>
                <w:sz w:val="24"/>
              </w:rPr>
            </w:r>
          </w:p>
          <w:p>
            <w:pPr>
              <w:pStyle w:val="Style15"/>
              <w:spacing w:lineRule="auto" w:line="235" w:before="0" w:after="140"/>
              <w:jc w:val="both"/>
              <w:rPr>
                <w:rFonts w:ascii="Times New Roman" w:hAnsi="Times New Roman"/>
                <w:sz w:val="24"/>
              </w:rPr>
            </w:pPr>
            <w:r>
              <w:rPr>
                <w:rFonts w:ascii="Times New Roman" w:hAnsi="Times New Roman"/>
                <w:sz w:val="24"/>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drawing>
                <wp:anchor behindDoc="0" distT="0" distB="0" distL="0" distR="0" simplePos="0" locked="0" layoutInCell="1" allowOverlap="1" relativeHeight="19">
                  <wp:simplePos x="0" y="0"/>
                  <wp:positionH relativeFrom="column">
                    <wp:posOffset>40640</wp:posOffset>
                  </wp:positionH>
                  <wp:positionV relativeFrom="paragraph">
                    <wp:posOffset>635</wp:posOffset>
                  </wp:positionV>
                  <wp:extent cx="2524125" cy="2524125"/>
                  <wp:effectExtent l="0" t="0" r="0" b="0"/>
                  <wp:wrapSquare wrapText="largest"/>
                  <wp:docPr id="20"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1" descr=""/>
                          <pic:cNvPicPr>
                            <a:picLocks noChangeAspect="1" noChangeArrowheads="1"/>
                          </pic:cNvPicPr>
                        </pic:nvPicPr>
                        <pic:blipFill>
                          <a:blip r:embed="rId21"/>
                          <a:stretch>
                            <a:fillRect/>
                          </a:stretch>
                        </pic:blipFill>
                        <pic:spPr bwMode="auto">
                          <a:xfrm>
                            <a:off x="0" y="0"/>
                            <a:ext cx="2524125" cy="2524125"/>
                          </a:xfrm>
                          <a:prstGeom prst="rect">
                            <a:avLst/>
                          </a:prstGeom>
                        </pic:spPr>
                      </pic:pic>
                    </a:graphicData>
                  </a:graphic>
                </wp:anchor>
              </w:drawing>
            </w:r>
          </w:p>
        </w:tc>
      </w:tr>
      <w:tr>
        <w:trPr/>
        <w:tc>
          <w:tcPr>
            <w:tcW w:w="10436"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uppressLineNumbers/>
              <w:spacing w:before="0" w:after="160"/>
              <w:rPr>
                <w:rFonts w:ascii="Times New Roman" w:hAnsi="Times New Roman"/>
                <w:sz w:val="28"/>
                <w:szCs w:val="28"/>
              </w:rPr>
            </w:pPr>
            <w:r>
              <w:rPr>
                <w:rFonts w:ascii="Times New Roman" w:hAnsi="Times New Roman"/>
                <w:sz w:val="28"/>
                <w:szCs w:val="28"/>
              </w:rPr>
              <w:t xml:space="preserve">Площадки </w:t>
            </w:r>
          </w:p>
        </w:tc>
      </w:tr>
      <w:tr>
        <w:trPr/>
        <w:tc>
          <w:tcPr>
            <w:tcW w:w="10436"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uppressLineNumbers/>
              <w:spacing w:before="0" w:after="160"/>
              <w:rPr>
                <w:rFonts w:ascii="Times New Roman" w:hAnsi="Times New Roman"/>
                <w:sz w:val="28"/>
                <w:szCs w:val="28"/>
              </w:rPr>
            </w:pPr>
            <w:r>
              <w:rPr>
                <w:rFonts w:ascii="Times New Roman" w:hAnsi="Times New Roman"/>
                <w:sz w:val="28"/>
                <w:szCs w:val="28"/>
              </w:rPr>
              <w:t>Оборудование детских площадкок</w:t>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rPr>
                <w:rFonts w:ascii="Times New Roman" w:hAnsi="Times New Roman"/>
                <w:sz w:val="28"/>
                <w:szCs w:val="28"/>
              </w:rPr>
            </w:pPr>
            <w:r>
              <w:rPr>
                <w:rFonts w:ascii="Times New Roman" w:hAnsi="Times New Roman"/>
                <w:sz w:val="28"/>
                <w:szCs w:val="28"/>
              </w:rPr>
              <w:t> </w:t>
            </w:r>
          </w:p>
          <w:p>
            <w:pPr>
              <w:pStyle w:val="Style15"/>
              <w:spacing w:lineRule="auto" w:line="235"/>
              <w:jc w:val="both"/>
              <w:rPr>
                <w:rFonts w:ascii="Times New Roman" w:hAnsi="Times New Roman"/>
                <w:sz w:val="28"/>
                <w:szCs w:val="28"/>
              </w:rPr>
            </w:pPr>
            <w:r>
              <w:rPr>
                <w:rFonts w:ascii="Times New Roman" w:hAnsi="Times New Roman"/>
                <w:sz w:val="28"/>
                <w:szCs w:val="28"/>
              </w:rPr>
              <w:t>Песочница (Массив дерева, фанера)</w:t>
            </w:r>
          </w:p>
          <w:p>
            <w:pPr>
              <w:pStyle w:val="Style15"/>
              <w:spacing w:lineRule="auto" w:line="235"/>
              <w:jc w:val="both"/>
              <w:rPr>
                <w:rFonts w:ascii="Times New Roman" w:hAnsi="Times New Roman"/>
                <w:sz w:val="28"/>
                <w:szCs w:val="28"/>
              </w:rPr>
            </w:pPr>
            <w:r>
              <w:rPr>
                <w:rFonts w:ascii="Times New Roman" w:hAnsi="Times New Roman"/>
                <w:sz w:val="28"/>
                <w:szCs w:val="28"/>
              </w:rPr>
              <w:t> </w:t>
            </w:r>
          </w:p>
          <w:p>
            <w:pPr>
              <w:pStyle w:val="Style15"/>
              <w:spacing w:lineRule="auto" w:line="235"/>
              <w:rPr>
                <w:rFonts w:ascii="Times New Roman" w:hAnsi="Times New Roman"/>
                <w:sz w:val="28"/>
                <w:szCs w:val="28"/>
              </w:rPr>
            </w:pPr>
            <w:r>
              <w:rPr>
                <w:rFonts w:ascii="Times New Roman" w:hAnsi="Times New Roman"/>
                <w:sz w:val="28"/>
                <w:szCs w:val="28"/>
              </w:rPr>
              <w:t> </w:t>
            </w:r>
          </w:p>
          <w:p>
            <w:pPr>
              <w:pStyle w:val="Style19"/>
              <w:spacing w:before="0" w:after="160"/>
              <w:rPr>
                <w:rFonts w:ascii="Times New Roman" w:hAnsi="Times New Roman"/>
                <w:sz w:val="28"/>
                <w:szCs w:val="28"/>
              </w:rPr>
            </w:pPr>
            <w:r>
              <w:rPr>
                <w:rFonts w:ascii="Times New Roman" w:hAnsi="Times New Roman"/>
                <w:sz w:val="28"/>
                <w:szCs w:val="28"/>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20">
                  <wp:simplePos x="0" y="0"/>
                  <wp:positionH relativeFrom="column">
                    <wp:align>center</wp:align>
                  </wp:positionH>
                  <wp:positionV relativeFrom="paragraph">
                    <wp:posOffset>635</wp:posOffset>
                  </wp:positionV>
                  <wp:extent cx="2047875" cy="1323975"/>
                  <wp:effectExtent l="0" t="0" r="0" b="0"/>
                  <wp:wrapSquare wrapText="largest"/>
                  <wp:docPr id="21"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2" descr=""/>
                          <pic:cNvPicPr>
                            <a:picLocks noChangeAspect="1" noChangeArrowheads="1"/>
                          </pic:cNvPicPr>
                        </pic:nvPicPr>
                        <pic:blipFill>
                          <a:blip r:embed="rId22"/>
                          <a:stretch>
                            <a:fillRect/>
                          </a:stretch>
                        </pic:blipFill>
                        <pic:spPr bwMode="auto">
                          <a:xfrm>
                            <a:off x="0" y="0"/>
                            <a:ext cx="2047875" cy="1323975"/>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t>  </w:t>
            </w:r>
            <w:r>
              <w:rPr>
                <w:rFonts w:ascii="Times New Roman" w:hAnsi="Times New Roman"/>
                <w:sz w:val="28"/>
                <w:szCs w:val="28"/>
              </w:rPr>
              <w:t>Песочница с крышей (Массив дерева, фанера)</w:t>
            </w:r>
          </w:p>
          <w:p>
            <w:pPr>
              <w:pStyle w:val="Style15"/>
              <w:spacing w:lineRule="auto" w:line="235"/>
              <w:jc w:val="both"/>
              <w:rPr>
                <w:rFonts w:ascii="Times New Roman" w:hAnsi="Times New Roman"/>
                <w:sz w:val="28"/>
                <w:szCs w:val="28"/>
              </w:rPr>
            </w:pPr>
            <w:r>
              <w:rPr>
                <w:rFonts w:ascii="Times New Roman" w:hAnsi="Times New Roman"/>
                <w:sz w:val="28"/>
                <w:szCs w:val="28"/>
              </w:rPr>
              <w:t> </w:t>
            </w:r>
          </w:p>
          <w:p>
            <w:pPr>
              <w:pStyle w:val="Style15"/>
              <w:spacing w:lineRule="auto" w:line="235"/>
              <w:jc w:val="both"/>
              <w:rPr>
                <w:highlight w:val="white"/>
              </w:rPr>
            </w:pPr>
            <w:r>
              <w:rPr>
                <w:highlight w:val="white"/>
              </w:rPr>
            </w:r>
          </w:p>
          <w:p>
            <w:pPr>
              <w:pStyle w:val="Style15"/>
              <w:spacing w:lineRule="auto" w:line="235" w:before="0" w:after="140"/>
              <w:jc w:val="both"/>
              <w:rPr>
                <w:highlight w:val="white"/>
              </w:rPr>
            </w:pPr>
            <w:r>
              <w:rPr>
                <w:highlight w:val="white"/>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21">
                  <wp:simplePos x="0" y="0"/>
                  <wp:positionH relativeFrom="column">
                    <wp:align>center</wp:align>
                  </wp:positionH>
                  <wp:positionV relativeFrom="paragraph">
                    <wp:posOffset>635</wp:posOffset>
                  </wp:positionV>
                  <wp:extent cx="2106295" cy="1457960"/>
                  <wp:effectExtent l="0" t="0" r="0" b="0"/>
                  <wp:wrapSquare wrapText="largest"/>
                  <wp:docPr id="22" name="Изображение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3" descr=""/>
                          <pic:cNvPicPr>
                            <a:picLocks noChangeAspect="1" noChangeArrowheads="1"/>
                          </pic:cNvPicPr>
                        </pic:nvPicPr>
                        <pic:blipFill>
                          <a:blip r:embed="rId23"/>
                          <a:stretch>
                            <a:fillRect/>
                          </a:stretch>
                        </pic:blipFill>
                        <pic:spPr bwMode="auto">
                          <a:xfrm>
                            <a:off x="0" y="0"/>
                            <a:ext cx="2106295" cy="1457960"/>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35"/>
              <w:jc w:val="both"/>
              <w:rPr>
                <w:rFonts w:ascii="Times New Roman" w:hAnsi="Times New Roman"/>
                <w:sz w:val="28"/>
                <w:szCs w:val="28"/>
              </w:rPr>
            </w:pPr>
            <w:r>
              <w:rPr>
                <w:rFonts w:ascii="Times New Roman" w:hAnsi="Times New Roman"/>
                <w:sz w:val="28"/>
                <w:szCs w:val="28"/>
              </w:rPr>
              <w:t>Карусель (Металл)</w:t>
            </w:r>
          </w:p>
          <w:p>
            <w:pPr>
              <w:pStyle w:val="Style15"/>
              <w:spacing w:lineRule="auto" w:line="235"/>
              <w:jc w:val="both"/>
              <w:rPr>
                <w:rFonts w:ascii="Times New Roman" w:hAnsi="Times New Roman"/>
                <w:sz w:val="28"/>
                <w:szCs w:val="28"/>
              </w:rPr>
            </w:pPr>
            <w:r>
              <w:rPr>
                <w:rFonts w:ascii="Times New Roman" w:hAnsi="Times New Roman"/>
                <w:sz w:val="28"/>
                <w:szCs w:val="28"/>
              </w:rPr>
              <w:t> </w:t>
            </w:r>
          </w:p>
          <w:p>
            <w:pPr>
              <w:pStyle w:val="Style15"/>
              <w:spacing w:lineRule="auto" w:line="235"/>
              <w:jc w:val="both"/>
              <w:rPr>
                <w:rFonts w:ascii="Times New Roman" w:hAnsi="Times New Roman"/>
                <w:sz w:val="28"/>
                <w:szCs w:val="28"/>
              </w:rPr>
            </w:pPr>
            <w:r>
              <w:rPr>
                <w:rFonts w:ascii="Times New Roman" w:hAnsi="Times New Roman"/>
                <w:sz w:val="28"/>
                <w:szCs w:val="28"/>
              </w:rPr>
              <w:t> </w:t>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before="0" w:after="140"/>
              <w:jc w:val="both"/>
              <w:rPr>
                <w:rFonts w:ascii="Times New Roman" w:hAnsi="Times New Roman"/>
                <w:sz w:val="28"/>
                <w:szCs w:val="28"/>
              </w:rPr>
            </w:pPr>
            <w:r>
              <w:rPr>
                <w:rFonts w:ascii="Times New Roman" w:hAnsi="Times New Roman"/>
                <w:sz w:val="28"/>
                <w:szCs w:val="28"/>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22">
                  <wp:simplePos x="0" y="0"/>
                  <wp:positionH relativeFrom="column">
                    <wp:align>center</wp:align>
                  </wp:positionH>
                  <wp:positionV relativeFrom="paragraph">
                    <wp:posOffset>635</wp:posOffset>
                  </wp:positionV>
                  <wp:extent cx="2712085" cy="2248535"/>
                  <wp:effectExtent l="0" t="0" r="0" b="0"/>
                  <wp:wrapSquare wrapText="largest"/>
                  <wp:docPr id="23" name="Изображение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4" descr=""/>
                          <pic:cNvPicPr>
                            <a:picLocks noChangeAspect="1" noChangeArrowheads="1"/>
                          </pic:cNvPicPr>
                        </pic:nvPicPr>
                        <pic:blipFill>
                          <a:blip r:embed="rId24"/>
                          <a:stretch>
                            <a:fillRect/>
                          </a:stretch>
                        </pic:blipFill>
                        <pic:spPr bwMode="auto">
                          <a:xfrm>
                            <a:off x="0" y="0"/>
                            <a:ext cx="2712085" cy="2248535"/>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t>Качели на жесткой сцепке (Металл)</w:t>
            </w:r>
          </w:p>
          <w:p>
            <w:pPr>
              <w:pStyle w:val="Style15"/>
              <w:spacing w:lineRule="auto" w:line="235"/>
              <w:jc w:val="both"/>
              <w:rPr>
                <w:rFonts w:ascii="Times New Roman" w:hAnsi="Times New Roman"/>
                <w:sz w:val="28"/>
                <w:szCs w:val="28"/>
              </w:rPr>
            </w:pPr>
            <w:r>
              <w:rPr>
                <w:rFonts w:ascii="Times New Roman" w:hAnsi="Times New Roman"/>
                <w:sz w:val="28"/>
                <w:szCs w:val="28"/>
              </w:rPr>
              <w:t> </w:t>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before="0" w:after="140"/>
              <w:jc w:val="both"/>
              <w:rPr>
                <w:rFonts w:ascii="Times New Roman" w:hAnsi="Times New Roman"/>
                <w:sz w:val="28"/>
                <w:szCs w:val="28"/>
              </w:rPr>
            </w:pPr>
            <w:r>
              <w:rPr>
                <w:rFonts w:ascii="Times New Roman" w:hAnsi="Times New Roman"/>
                <w:sz w:val="28"/>
                <w:szCs w:val="28"/>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23">
                  <wp:simplePos x="0" y="0"/>
                  <wp:positionH relativeFrom="column">
                    <wp:posOffset>64135</wp:posOffset>
                  </wp:positionH>
                  <wp:positionV relativeFrom="paragraph">
                    <wp:posOffset>635</wp:posOffset>
                  </wp:positionV>
                  <wp:extent cx="2495550" cy="2495550"/>
                  <wp:effectExtent l="0" t="0" r="0" b="0"/>
                  <wp:wrapSquare wrapText="largest"/>
                  <wp:docPr id="24" name="Изображение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5" descr=""/>
                          <pic:cNvPicPr>
                            <a:picLocks noChangeAspect="1" noChangeArrowheads="1"/>
                          </pic:cNvPicPr>
                        </pic:nvPicPr>
                        <pic:blipFill>
                          <a:blip r:embed="rId25"/>
                          <a:stretch>
                            <a:fillRect/>
                          </a:stretch>
                        </pic:blipFill>
                        <pic:spPr bwMode="auto">
                          <a:xfrm>
                            <a:off x="0" y="0"/>
                            <a:ext cx="2495550" cy="2495550"/>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t>Качели -балансир, длина 2500 мм</w:t>
            </w:r>
          </w:p>
          <w:p>
            <w:pPr>
              <w:pStyle w:val="Style15"/>
              <w:spacing w:lineRule="auto" w:line="235"/>
              <w:jc w:val="both"/>
              <w:rPr>
                <w:rFonts w:ascii="Times New Roman" w:hAnsi="Times New Roman"/>
                <w:sz w:val="28"/>
                <w:szCs w:val="28"/>
              </w:rPr>
            </w:pPr>
            <w:r>
              <w:rPr>
                <w:rFonts w:ascii="Times New Roman" w:hAnsi="Times New Roman"/>
                <w:sz w:val="28"/>
                <w:szCs w:val="28"/>
              </w:rPr>
              <w:t> </w:t>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before="0" w:after="140"/>
              <w:jc w:val="both"/>
              <w:rPr>
                <w:rFonts w:ascii="Times New Roman" w:hAnsi="Times New Roman"/>
                <w:sz w:val="28"/>
                <w:szCs w:val="28"/>
              </w:rPr>
            </w:pPr>
            <w:r>
              <w:rPr>
                <w:rFonts w:ascii="Times New Roman" w:hAnsi="Times New Roman"/>
                <w:sz w:val="28"/>
                <w:szCs w:val="28"/>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24">
                  <wp:simplePos x="0" y="0"/>
                  <wp:positionH relativeFrom="column">
                    <wp:align>center</wp:align>
                  </wp:positionH>
                  <wp:positionV relativeFrom="paragraph">
                    <wp:posOffset>635</wp:posOffset>
                  </wp:positionV>
                  <wp:extent cx="1971675" cy="1743075"/>
                  <wp:effectExtent l="0" t="0" r="0" b="0"/>
                  <wp:wrapSquare wrapText="largest"/>
                  <wp:docPr id="25" name="Изображение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6" descr=""/>
                          <pic:cNvPicPr>
                            <a:picLocks noChangeAspect="1" noChangeArrowheads="1"/>
                          </pic:cNvPicPr>
                        </pic:nvPicPr>
                        <pic:blipFill>
                          <a:blip r:embed="rId26"/>
                          <a:stretch>
                            <a:fillRect/>
                          </a:stretch>
                        </pic:blipFill>
                        <pic:spPr bwMode="auto">
                          <a:xfrm>
                            <a:off x="0" y="0"/>
                            <a:ext cx="1971675" cy="1743075"/>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t>Детский игровой комплекс 5118</w:t>
            </w:r>
          </w:p>
          <w:p>
            <w:pPr>
              <w:pStyle w:val="Style15"/>
              <w:spacing w:lineRule="auto" w:line="235"/>
              <w:jc w:val="both"/>
              <w:rPr>
                <w:rFonts w:ascii="Times New Roman" w:hAnsi="Times New Roman"/>
                <w:sz w:val="28"/>
                <w:szCs w:val="28"/>
              </w:rPr>
            </w:pPr>
            <w:r>
              <w:rPr>
                <w:rFonts w:ascii="Times New Roman" w:hAnsi="Times New Roman"/>
                <w:sz w:val="28"/>
                <w:szCs w:val="28"/>
              </w:rPr>
              <w:t> </w:t>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jc w:val="both"/>
              <w:rPr>
                <w:rFonts w:ascii="Times New Roman" w:hAnsi="Times New Roman"/>
                <w:sz w:val="28"/>
                <w:szCs w:val="28"/>
              </w:rPr>
            </w:pPr>
            <w:r>
              <w:rPr>
                <w:rFonts w:ascii="Times New Roman" w:hAnsi="Times New Roman"/>
                <w:sz w:val="28"/>
                <w:szCs w:val="28"/>
              </w:rPr>
            </w:r>
          </w:p>
          <w:p>
            <w:pPr>
              <w:pStyle w:val="Style15"/>
              <w:spacing w:lineRule="auto" w:line="235" w:before="0" w:after="140"/>
              <w:jc w:val="both"/>
              <w:rPr>
                <w:rFonts w:ascii="Times New Roman" w:hAnsi="Times New Roman"/>
                <w:sz w:val="28"/>
                <w:szCs w:val="28"/>
              </w:rPr>
            </w:pPr>
            <w:r>
              <w:rPr>
                <w:rFonts w:ascii="Times New Roman" w:hAnsi="Times New Roman"/>
                <w:sz w:val="28"/>
                <w:szCs w:val="28"/>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sz w:val="28"/>
                <w:szCs w:val="28"/>
              </w:rPr>
            </w:pPr>
            <w:r>
              <w:rPr>
                <w:rFonts w:ascii="Times New Roman" w:hAnsi="Times New Roman"/>
                <w:sz w:val="28"/>
                <w:szCs w:val="28"/>
              </w:rPr>
              <w:drawing>
                <wp:anchor behindDoc="0" distT="0" distB="0" distL="0" distR="0" simplePos="0" locked="0" layoutInCell="1" allowOverlap="1" relativeHeight="25">
                  <wp:simplePos x="0" y="0"/>
                  <wp:positionH relativeFrom="column">
                    <wp:posOffset>145415</wp:posOffset>
                  </wp:positionH>
                  <wp:positionV relativeFrom="paragraph">
                    <wp:posOffset>635</wp:posOffset>
                  </wp:positionV>
                  <wp:extent cx="3089910" cy="2287270"/>
                  <wp:effectExtent l="0" t="0" r="0" b="0"/>
                  <wp:wrapSquare wrapText="largest"/>
                  <wp:docPr id="26" name="Изображение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7" descr=""/>
                          <pic:cNvPicPr>
                            <a:picLocks noChangeAspect="1" noChangeArrowheads="1"/>
                          </pic:cNvPicPr>
                        </pic:nvPicPr>
                        <pic:blipFill>
                          <a:blip r:embed="rId27"/>
                          <a:stretch>
                            <a:fillRect/>
                          </a:stretch>
                        </pic:blipFill>
                        <pic:spPr bwMode="auto">
                          <a:xfrm>
                            <a:off x="0" y="0"/>
                            <a:ext cx="3089910" cy="2287270"/>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35"/>
              <w:rPr/>
            </w:pPr>
            <w:hyperlink r:id="rId28" w:tgtFrame="_blank">
              <w:r>
                <w:rPr>
                  <w:rStyle w:val="Style13"/>
                  <w:rFonts w:ascii="Times New Roman;serif" w:hAnsi="Times New Roman;serif"/>
                  <w:color w:val="000000"/>
                  <w:sz w:val="28"/>
                  <w:highlight w:val="white"/>
                </w:rPr>
                <w:t xml:space="preserve">Игровой комплекс Romana 104.18.00 </w:t>
              </w:r>
            </w:hyperlink>
          </w:p>
          <w:p>
            <w:pPr>
              <w:pStyle w:val="Style15"/>
              <w:spacing w:lineRule="auto" w:line="235"/>
              <w:rPr>
                <w:rFonts w:ascii="Times New Roman;serif" w:hAnsi="Times New Roman;serif"/>
                <w:sz w:val="28"/>
                <w:highlight w:val="white"/>
              </w:rPr>
            </w:pPr>
            <w:r>
              <w:rPr>
                <w:rFonts w:ascii="Times New Roman;serif" w:hAnsi="Times New Roman;serif"/>
                <w:sz w:val="28"/>
                <w:highlight w:val="white"/>
              </w:rPr>
            </w:r>
          </w:p>
          <w:p>
            <w:pPr>
              <w:pStyle w:val="Style15"/>
              <w:spacing w:lineRule="auto" w:line="235"/>
              <w:rPr>
                <w:rFonts w:ascii="Times New Roman;serif" w:hAnsi="Times New Roman;serif"/>
                <w:sz w:val="28"/>
                <w:highlight w:val="white"/>
              </w:rPr>
            </w:pPr>
            <w:r>
              <w:rPr>
                <w:rFonts w:ascii="Times New Roman;serif" w:hAnsi="Times New Roman;serif"/>
                <w:sz w:val="28"/>
                <w:highlight w:val="white"/>
              </w:rPr>
            </w:r>
          </w:p>
          <w:p>
            <w:pPr>
              <w:pStyle w:val="Style15"/>
              <w:spacing w:lineRule="auto" w:line="235"/>
              <w:rPr>
                <w:rFonts w:ascii="Times New Roman;serif" w:hAnsi="Times New Roman;serif"/>
                <w:sz w:val="28"/>
                <w:highlight w:val="white"/>
              </w:rPr>
            </w:pPr>
            <w:r>
              <w:rPr>
                <w:rFonts w:ascii="Times New Roman;serif" w:hAnsi="Times New Roman;serif"/>
                <w:sz w:val="28"/>
                <w:highlight w:val="white"/>
              </w:rPr>
            </w:r>
          </w:p>
          <w:p>
            <w:pPr>
              <w:pStyle w:val="Style15"/>
              <w:spacing w:lineRule="auto" w:line="235"/>
              <w:rPr>
                <w:rFonts w:ascii="Times New Roman;serif" w:hAnsi="Times New Roman;serif"/>
                <w:sz w:val="28"/>
                <w:highlight w:val="white"/>
              </w:rPr>
            </w:pPr>
            <w:r>
              <w:rPr>
                <w:rFonts w:ascii="Times New Roman;serif" w:hAnsi="Times New Roman;serif"/>
                <w:sz w:val="28"/>
                <w:highlight w:val="white"/>
              </w:rPr>
            </w:r>
          </w:p>
          <w:p>
            <w:pPr>
              <w:pStyle w:val="Style15"/>
              <w:spacing w:lineRule="auto" w:line="235"/>
              <w:rPr>
                <w:rFonts w:ascii="Times New Roman;serif" w:hAnsi="Times New Roman;serif"/>
                <w:sz w:val="28"/>
                <w:highlight w:val="white"/>
              </w:rPr>
            </w:pPr>
            <w:r>
              <w:rPr>
                <w:rFonts w:ascii="Times New Roman;serif" w:hAnsi="Times New Roman;serif"/>
                <w:sz w:val="28"/>
                <w:highlight w:val="white"/>
              </w:rPr>
            </w:r>
          </w:p>
          <w:p>
            <w:pPr>
              <w:pStyle w:val="Style15"/>
              <w:spacing w:lineRule="auto" w:line="235"/>
              <w:rPr>
                <w:rFonts w:ascii="Times New Roman;serif" w:hAnsi="Times New Roman;serif"/>
                <w:sz w:val="28"/>
                <w:highlight w:val="white"/>
              </w:rPr>
            </w:pPr>
            <w:r>
              <w:rPr>
                <w:rFonts w:ascii="Times New Roman;serif" w:hAnsi="Times New Roman;serif"/>
                <w:sz w:val="28"/>
                <w:highlight w:val="white"/>
              </w:rPr>
            </w:r>
          </w:p>
          <w:p>
            <w:pPr>
              <w:pStyle w:val="Style15"/>
              <w:spacing w:lineRule="auto" w:line="235" w:before="0" w:after="140"/>
              <w:rPr>
                <w:rFonts w:ascii="Times New Roman;serif" w:hAnsi="Times New Roman;serif"/>
                <w:sz w:val="28"/>
                <w:highlight w:val="white"/>
              </w:rPr>
            </w:pPr>
            <w:r>
              <w:rPr>
                <w:rFonts w:ascii="Times New Roman;serif" w:hAnsi="Times New Roman;serif"/>
                <w:sz w:val="28"/>
                <w:highlight w:val="white"/>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drawing>
                <wp:anchor behindDoc="0" distT="0" distB="0" distL="0" distR="0" simplePos="0" locked="0" layoutInCell="1" allowOverlap="1" relativeHeight="26">
                  <wp:simplePos x="0" y="0"/>
                  <wp:positionH relativeFrom="column">
                    <wp:align>center</wp:align>
                  </wp:positionH>
                  <wp:positionV relativeFrom="paragraph">
                    <wp:posOffset>635</wp:posOffset>
                  </wp:positionV>
                  <wp:extent cx="2362200" cy="2362200"/>
                  <wp:effectExtent l="0" t="0" r="0" b="0"/>
                  <wp:wrapSquare wrapText="largest"/>
                  <wp:docPr id="27" name="Изображение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8" descr=""/>
                          <pic:cNvPicPr>
                            <a:picLocks noChangeAspect="1" noChangeArrowheads="1"/>
                          </pic:cNvPicPr>
                        </pic:nvPicPr>
                        <pic:blipFill>
                          <a:blip r:embed="rId29"/>
                          <a:stretch>
                            <a:fillRect/>
                          </a:stretch>
                        </pic:blipFill>
                        <pic:spPr bwMode="auto">
                          <a:xfrm>
                            <a:off x="0" y="0"/>
                            <a:ext cx="2362200" cy="2362200"/>
                          </a:xfrm>
                          <a:prstGeom prst="rect">
                            <a:avLst/>
                          </a:prstGeom>
                        </pic:spPr>
                      </pic:pic>
                    </a:graphicData>
                  </a:graphic>
                </wp:anchor>
              </w:drawing>
            </w:r>
          </w:p>
        </w:tc>
      </w:tr>
      <w:tr>
        <w:trPr/>
        <w:tc>
          <w:tcPr>
            <w:tcW w:w="10436"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uppressLineNumbers/>
              <w:spacing w:before="0" w:after="160"/>
              <w:rPr>
                <w:rFonts w:ascii="Times New Roman" w:hAnsi="Times New Roman"/>
                <w:sz w:val="28"/>
                <w:szCs w:val="28"/>
              </w:rPr>
            </w:pPr>
            <w:r>
              <w:rPr>
                <w:rFonts w:ascii="Times New Roman" w:hAnsi="Times New Roman"/>
                <w:sz w:val="28"/>
                <w:szCs w:val="28"/>
              </w:rPr>
              <w:t>Оборудование спортивной площадки</w:t>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rPr>
                <w:rFonts w:ascii="Times New Roman" w:hAnsi="Times New Roman"/>
              </w:rPr>
            </w:pPr>
            <w:r>
              <w:rPr>
                <w:rFonts w:ascii="Times New Roman" w:hAnsi="Times New Roman"/>
              </w:rPr>
              <w:t> </w:t>
            </w:r>
          </w:p>
          <w:p>
            <w:pPr>
              <w:pStyle w:val="Style15"/>
              <w:spacing w:lineRule="auto" w:line="235"/>
              <w:rPr>
                <w:sz w:val="28"/>
              </w:rPr>
            </w:pPr>
            <w:r>
              <w:rPr>
                <w:sz w:val="28"/>
              </w:rPr>
              <w:t>Устройство полимерного покрытия «Эластур» спортивной площадки</w:t>
            </w:r>
          </w:p>
          <w:p>
            <w:pPr>
              <w:pStyle w:val="Style15"/>
              <w:spacing w:lineRule="auto" w:line="235"/>
              <w:jc w:val="both"/>
              <w:rPr/>
            </w:pPr>
            <w:r>
              <w:rPr/>
              <w:t> </w:t>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spacing w:before="0" w:after="160"/>
              <w:rPr>
                <w:rFonts w:ascii="Times New Roman" w:hAnsi="Times New Roman"/>
              </w:rPr>
            </w:pPr>
            <w:r>
              <w:rPr>
                <w:rFonts w:ascii="Times New Roman" w:hAnsi="Times New Roman"/>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drawing>
                <wp:anchor behindDoc="0" distT="0" distB="0" distL="0" distR="0" simplePos="0" locked="0" layoutInCell="1" allowOverlap="1" relativeHeight="27">
                  <wp:simplePos x="0" y="0"/>
                  <wp:positionH relativeFrom="column">
                    <wp:posOffset>201930</wp:posOffset>
                  </wp:positionH>
                  <wp:positionV relativeFrom="paragraph">
                    <wp:posOffset>635</wp:posOffset>
                  </wp:positionV>
                  <wp:extent cx="3354705" cy="2407920"/>
                  <wp:effectExtent l="0" t="0" r="0" b="0"/>
                  <wp:wrapSquare wrapText="largest"/>
                  <wp:docPr id="28" name="Изображение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9" descr=""/>
                          <pic:cNvPicPr>
                            <a:picLocks noChangeAspect="1" noChangeArrowheads="1"/>
                          </pic:cNvPicPr>
                        </pic:nvPicPr>
                        <pic:blipFill>
                          <a:blip r:embed="rId30"/>
                          <a:stretch>
                            <a:fillRect/>
                          </a:stretch>
                        </pic:blipFill>
                        <pic:spPr bwMode="auto">
                          <a:xfrm>
                            <a:off x="0" y="0"/>
                            <a:ext cx="3354705" cy="2407920"/>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35"/>
              <w:jc w:val="both"/>
              <w:rPr/>
            </w:pPr>
            <w:r>
              <w:rPr/>
            </w:r>
          </w:p>
          <w:p>
            <w:pPr>
              <w:pStyle w:val="Normal"/>
              <w:spacing w:lineRule="auto" w:line="235"/>
              <w:jc w:val="both"/>
              <w:rPr/>
            </w:pPr>
            <w:r>
              <w:rPr/>
            </w:r>
          </w:p>
          <w:p>
            <w:pPr>
              <w:pStyle w:val="Style15"/>
              <w:spacing w:lineRule="auto" w:line="235"/>
              <w:jc w:val="both"/>
              <w:rPr>
                <w:sz w:val="28"/>
              </w:rPr>
            </w:pPr>
            <w:r>
              <w:rPr>
                <w:sz w:val="28"/>
              </w:rPr>
              <w:t>Гимнастический комплекс 0702</w:t>
            </w:r>
          </w:p>
          <w:p>
            <w:pPr>
              <w:pStyle w:val="Style15"/>
              <w:spacing w:lineRule="auto" w:line="235"/>
              <w:jc w:val="both"/>
              <w:rPr/>
            </w:pPr>
            <w:r>
              <w:rPr/>
              <w:t> </w:t>
            </w:r>
          </w:p>
          <w:p>
            <w:pPr>
              <w:pStyle w:val="Style15"/>
              <w:spacing w:lineRule="auto" w:line="235"/>
              <w:jc w:val="both"/>
              <w:rPr/>
            </w:pPr>
            <w:r>
              <w:rPr/>
            </w:r>
          </w:p>
          <w:p>
            <w:pPr>
              <w:pStyle w:val="Style15"/>
              <w:spacing w:lineRule="auto" w:line="235"/>
              <w:jc w:val="both"/>
              <w:rPr/>
            </w:pPr>
            <w:r>
              <w:rPr/>
            </w:r>
          </w:p>
          <w:p>
            <w:pPr>
              <w:pStyle w:val="Style15"/>
              <w:spacing w:lineRule="auto" w:line="235"/>
              <w:jc w:val="both"/>
              <w:rPr/>
            </w:pPr>
            <w:r>
              <w:rPr/>
            </w:r>
          </w:p>
          <w:p>
            <w:pPr>
              <w:pStyle w:val="Style15"/>
              <w:spacing w:lineRule="auto" w:line="235" w:before="0" w:after="140"/>
              <w:jc w:val="both"/>
              <w:rPr/>
            </w:pPr>
            <w:r>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rPr>
                <w:rFonts w:ascii="Times New Roman" w:hAnsi="Times New Roman"/>
              </w:rPr>
            </w:pPr>
            <w:r>
              <w:rPr>
                <w:rFonts w:ascii="Times New Roman" w:hAnsi="Times New Roman"/>
              </w:rPr>
              <w:drawing>
                <wp:anchor behindDoc="0" distT="0" distB="0" distL="0" distR="0" simplePos="0" locked="0" layoutInCell="1" allowOverlap="1" relativeHeight="29">
                  <wp:simplePos x="0" y="0"/>
                  <wp:positionH relativeFrom="column">
                    <wp:posOffset>340360</wp:posOffset>
                  </wp:positionH>
                  <wp:positionV relativeFrom="paragraph">
                    <wp:posOffset>76200</wp:posOffset>
                  </wp:positionV>
                  <wp:extent cx="3059430" cy="2039620"/>
                  <wp:effectExtent l="0" t="0" r="0" b="0"/>
                  <wp:wrapSquare wrapText="largest"/>
                  <wp:docPr id="29" name="Изображение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31" descr=""/>
                          <pic:cNvPicPr>
                            <a:picLocks noChangeAspect="1" noChangeArrowheads="1"/>
                          </pic:cNvPicPr>
                        </pic:nvPicPr>
                        <pic:blipFill>
                          <a:blip r:embed="rId31"/>
                          <a:stretch>
                            <a:fillRect/>
                          </a:stretch>
                        </pic:blipFill>
                        <pic:spPr bwMode="auto">
                          <a:xfrm>
                            <a:off x="0" y="0"/>
                            <a:ext cx="3059430" cy="2039620"/>
                          </a:xfrm>
                          <a:prstGeom prst="rect">
                            <a:avLst/>
                          </a:prstGeom>
                        </pic:spPr>
                      </pic:pic>
                    </a:graphicData>
                  </a:graphic>
                </wp:anchor>
              </w:drawing>
            </w:r>
          </w:p>
          <w:p>
            <w:pPr>
              <w:pStyle w:val="Style19"/>
              <w:spacing w:before="0" w:after="160"/>
              <w:rPr>
                <w:rFonts w:ascii="Times New Roman" w:hAnsi="Times New Roman"/>
              </w:rPr>
            </w:pPr>
            <w:r>
              <w:rPr>
                <w:rFonts w:ascii="Times New Roman" w:hAnsi="Times New Roman"/>
              </w:rPr>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35"/>
              <w:jc w:val="both"/>
              <w:rPr/>
            </w:pPr>
            <w:r>
              <w:rPr/>
            </w:r>
          </w:p>
          <w:p>
            <w:pPr>
              <w:pStyle w:val="Style15"/>
              <w:spacing w:lineRule="auto" w:line="235" w:before="0" w:after="140"/>
              <w:jc w:val="both"/>
              <w:rPr/>
            </w:pPr>
            <w:r>
              <w:rPr>
                <w:sz w:val="28"/>
              </w:rPr>
              <w:t>Уличный детский спортивный комплекс Kampfer Summer Games</w:t>
            </w:r>
            <w:r>
              <w:rPr/>
              <w:t> </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drawing>
                <wp:anchor behindDoc="0" distT="0" distB="0" distL="0" distR="0" simplePos="0" locked="0" layoutInCell="1" allowOverlap="1" relativeHeight="30">
                  <wp:simplePos x="0" y="0"/>
                  <wp:positionH relativeFrom="column">
                    <wp:posOffset>20320</wp:posOffset>
                  </wp:positionH>
                  <wp:positionV relativeFrom="paragraph">
                    <wp:posOffset>106680</wp:posOffset>
                  </wp:positionV>
                  <wp:extent cx="2858135" cy="1791335"/>
                  <wp:effectExtent l="0" t="0" r="0" b="0"/>
                  <wp:wrapSquare wrapText="largest"/>
                  <wp:docPr id="30" name="Изображение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2" descr=""/>
                          <pic:cNvPicPr>
                            <a:picLocks noChangeAspect="1" noChangeArrowheads="1"/>
                          </pic:cNvPicPr>
                        </pic:nvPicPr>
                        <pic:blipFill>
                          <a:blip r:embed="rId32"/>
                          <a:stretch>
                            <a:fillRect/>
                          </a:stretch>
                        </pic:blipFill>
                        <pic:spPr bwMode="auto">
                          <a:xfrm>
                            <a:off x="0" y="0"/>
                            <a:ext cx="2858135" cy="1791335"/>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35"/>
              <w:jc w:val="both"/>
              <w:rPr/>
            </w:pPr>
            <w:r>
              <w:rPr/>
            </w:r>
          </w:p>
          <w:p>
            <w:pPr>
              <w:pStyle w:val="Style15"/>
              <w:spacing w:lineRule="auto" w:line="235"/>
              <w:jc w:val="both"/>
              <w:rPr>
                <w:sz w:val="28"/>
              </w:rPr>
            </w:pPr>
            <w:r>
              <w:rPr>
                <w:sz w:val="28"/>
              </w:rPr>
              <w:t xml:space="preserve">Спортивный тренажер </w:t>
            </w:r>
          </w:p>
          <w:p>
            <w:pPr>
              <w:pStyle w:val="Style15"/>
              <w:spacing w:lineRule="auto" w:line="235" w:before="0" w:after="140"/>
              <w:jc w:val="both"/>
              <w:rPr/>
            </w:pPr>
            <w:r>
              <w:rPr/>
              <w:t> </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drawing>
                <wp:anchor behindDoc="0" distT="0" distB="0" distL="0" distR="0" simplePos="0" locked="0" layoutInCell="1" allowOverlap="1" relativeHeight="28">
                  <wp:simplePos x="0" y="0"/>
                  <wp:positionH relativeFrom="column">
                    <wp:align>center</wp:align>
                  </wp:positionH>
                  <wp:positionV relativeFrom="paragraph">
                    <wp:posOffset>635</wp:posOffset>
                  </wp:positionV>
                  <wp:extent cx="3333750" cy="2921635"/>
                  <wp:effectExtent l="0" t="0" r="0" b="0"/>
                  <wp:wrapSquare wrapText="largest"/>
                  <wp:docPr id="31" name="Изображение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0" descr=""/>
                          <pic:cNvPicPr>
                            <a:picLocks noChangeAspect="1" noChangeArrowheads="1"/>
                          </pic:cNvPicPr>
                        </pic:nvPicPr>
                        <pic:blipFill>
                          <a:blip r:embed="rId33"/>
                          <a:srcRect l="0" t="0" r="0" b="12365"/>
                          <a:stretch>
                            <a:fillRect/>
                          </a:stretch>
                        </pic:blipFill>
                        <pic:spPr bwMode="auto">
                          <a:xfrm>
                            <a:off x="0" y="0"/>
                            <a:ext cx="3333750" cy="2921635"/>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35"/>
              <w:jc w:val="both"/>
              <w:rPr/>
            </w:pPr>
            <w:r>
              <w:rPr/>
            </w:r>
          </w:p>
          <w:p>
            <w:pPr>
              <w:pStyle w:val="Style15"/>
              <w:spacing w:lineRule="auto" w:line="235"/>
              <w:jc w:val="both"/>
              <w:rPr>
                <w:sz w:val="28"/>
              </w:rPr>
            </w:pPr>
            <w:r>
              <w:rPr>
                <w:sz w:val="28"/>
              </w:rPr>
              <w:t>Тренажер для маломобильных групп населения 1</w:t>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before="0" w:after="140"/>
              <w:jc w:val="both"/>
              <w:rPr>
                <w:rFonts w:ascii="Times New Roman" w:hAnsi="Times New Roman"/>
                <w:sz w:val="28"/>
              </w:rPr>
            </w:pPr>
            <w:r>
              <w:rPr>
                <w:rFonts w:ascii="Times New Roman" w:hAnsi="Times New Roman"/>
                <w:sz w:val="28"/>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drawing>
                <wp:anchor behindDoc="0" distT="0" distB="0" distL="0" distR="0" simplePos="0" locked="0" layoutInCell="1" allowOverlap="1" relativeHeight="32">
                  <wp:simplePos x="0" y="0"/>
                  <wp:positionH relativeFrom="column">
                    <wp:posOffset>45085</wp:posOffset>
                  </wp:positionH>
                  <wp:positionV relativeFrom="paragraph">
                    <wp:posOffset>57150</wp:posOffset>
                  </wp:positionV>
                  <wp:extent cx="2438400" cy="2407920"/>
                  <wp:effectExtent l="0" t="0" r="0" b="0"/>
                  <wp:wrapSquare wrapText="largest"/>
                  <wp:docPr id="32" name="Изображение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3" descr=""/>
                          <pic:cNvPicPr>
                            <a:picLocks noChangeAspect="1" noChangeArrowheads="1"/>
                          </pic:cNvPicPr>
                        </pic:nvPicPr>
                        <pic:blipFill>
                          <a:blip r:embed="rId34"/>
                          <a:stretch>
                            <a:fillRect/>
                          </a:stretch>
                        </pic:blipFill>
                        <pic:spPr bwMode="auto">
                          <a:xfrm>
                            <a:off x="0" y="0"/>
                            <a:ext cx="2438400" cy="2407920"/>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spacing w:lineRule="auto" w:line="235"/>
              <w:jc w:val="both"/>
              <w:rPr>
                <w:rFonts w:ascii="Times New Roman" w:hAnsi="Times New Roman"/>
                <w:sz w:val="28"/>
              </w:rPr>
            </w:pPr>
            <w:r>
              <w:rPr>
                <w:rFonts w:ascii="Times New Roman" w:hAnsi="Times New Roman"/>
                <w:sz w:val="28"/>
              </w:rPr>
              <w:t>Тренажер для маломобильных групп населения 1</w:t>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jc w:val="both"/>
              <w:rPr>
                <w:rFonts w:ascii="Times New Roman" w:hAnsi="Times New Roman"/>
                <w:sz w:val="28"/>
              </w:rPr>
            </w:pPr>
            <w:r>
              <w:rPr>
                <w:rFonts w:ascii="Times New Roman" w:hAnsi="Times New Roman"/>
                <w:sz w:val="28"/>
              </w:rPr>
            </w:r>
          </w:p>
          <w:p>
            <w:pPr>
              <w:pStyle w:val="Style15"/>
              <w:spacing w:lineRule="auto" w:line="235" w:before="0" w:after="140"/>
              <w:jc w:val="both"/>
              <w:rPr>
                <w:rFonts w:ascii="Times New Roman" w:hAnsi="Times New Roman"/>
                <w:sz w:val="28"/>
              </w:rPr>
            </w:pPr>
            <w:r>
              <w:rPr>
                <w:rFonts w:ascii="Times New Roman" w:hAnsi="Times New Roman"/>
                <w:sz w:val="28"/>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drawing>
                <wp:anchor behindDoc="0" distT="0" distB="0" distL="0" distR="0" simplePos="0" locked="0" layoutInCell="1" allowOverlap="1" relativeHeight="33">
                  <wp:simplePos x="0" y="0"/>
                  <wp:positionH relativeFrom="column">
                    <wp:align>center</wp:align>
                  </wp:positionH>
                  <wp:positionV relativeFrom="paragraph">
                    <wp:posOffset>635</wp:posOffset>
                  </wp:positionV>
                  <wp:extent cx="2858135" cy="2191385"/>
                  <wp:effectExtent l="0" t="0" r="0" b="0"/>
                  <wp:wrapSquare wrapText="largest"/>
                  <wp:docPr id="33" name="Изображение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4" descr=""/>
                          <pic:cNvPicPr>
                            <a:picLocks noChangeAspect="1" noChangeArrowheads="1"/>
                          </pic:cNvPicPr>
                        </pic:nvPicPr>
                        <pic:blipFill>
                          <a:blip r:embed="rId35"/>
                          <a:stretch>
                            <a:fillRect/>
                          </a:stretch>
                        </pic:blipFill>
                        <pic:spPr bwMode="auto">
                          <a:xfrm>
                            <a:off x="0" y="0"/>
                            <a:ext cx="2858135" cy="2191385"/>
                          </a:xfrm>
                          <a:prstGeom prst="rect">
                            <a:avLst/>
                          </a:prstGeom>
                        </pic:spPr>
                      </pic:pic>
                    </a:graphicData>
                  </a:graphic>
                </wp:anchor>
              </w:drawing>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spacing w:before="0" w:after="160"/>
              <w:rPr>
                <w:rFonts w:ascii="Times New Roman" w:hAnsi="Times New Roman"/>
              </w:rPr>
            </w:pPr>
            <w:r>
              <w:rPr>
                <w:rFonts w:ascii="Times New Roman" w:hAnsi="Times New Roman"/>
              </w:rPr>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1"/>
              <w:spacing w:lineRule="auto" w:line="235" w:before="240" w:after="120"/>
              <w:jc w:val="both"/>
              <w:rPr>
                <w:rFonts w:ascii="Times New Roman" w:hAnsi="Times New Roman"/>
                <w:b w:val="false"/>
                <w:b w:val="false"/>
                <w:color w:val="232323"/>
                <w:sz w:val="28"/>
                <w:szCs w:val="28"/>
                <w:u w:val="single"/>
              </w:rPr>
            </w:pPr>
            <w:bookmarkStart w:id="1" w:name="headline-4-3221"/>
            <w:bookmarkStart w:id="2" w:name="span-5-3221"/>
            <w:bookmarkEnd w:id="1"/>
            <w:bookmarkEnd w:id="2"/>
            <w:r>
              <w:rPr>
                <w:rFonts w:ascii="Times New Roman" w:hAnsi="Times New Roman"/>
                <w:b w:val="false"/>
                <w:color w:val="232323"/>
                <w:sz w:val="28"/>
                <w:szCs w:val="28"/>
                <w:u w:val="single"/>
              </w:rPr>
              <w:t>МОДУЛЬНЫЙ ТЕНЕВОЙ НАВЕС WS-01</w:t>
            </w:r>
          </w:p>
          <w:p>
            <w:pPr>
              <w:pStyle w:val="Style15"/>
              <w:spacing w:lineRule="auto" w:line="235" w:before="0" w:after="140"/>
              <w:jc w:val="both"/>
              <w:rPr>
                <w:rFonts w:ascii="Times New Roman" w:hAnsi="Times New Roman"/>
                <w:sz w:val="28"/>
              </w:rPr>
            </w:pPr>
            <w:r>
              <w:rPr>
                <w:rFonts w:ascii="Times New Roman" w:hAnsi="Times New Roman"/>
                <w:sz w:val="28"/>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drawing>
                <wp:anchor behindDoc="0" distT="0" distB="0" distL="0" distR="0" simplePos="0" locked="0" layoutInCell="1" allowOverlap="1" relativeHeight="36">
                  <wp:simplePos x="0" y="0"/>
                  <wp:positionH relativeFrom="column">
                    <wp:align>center</wp:align>
                  </wp:positionH>
                  <wp:positionV relativeFrom="paragraph">
                    <wp:posOffset>635</wp:posOffset>
                  </wp:positionV>
                  <wp:extent cx="2989580" cy="1616075"/>
                  <wp:effectExtent l="0" t="0" r="0" b="0"/>
                  <wp:wrapSquare wrapText="largest"/>
                  <wp:docPr id="34" name="Изображение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7" descr=""/>
                          <pic:cNvPicPr>
                            <a:picLocks noChangeAspect="1" noChangeArrowheads="1"/>
                          </pic:cNvPicPr>
                        </pic:nvPicPr>
                        <pic:blipFill>
                          <a:blip r:embed="rId36"/>
                          <a:stretch>
                            <a:fillRect/>
                          </a:stretch>
                        </pic:blipFill>
                        <pic:spPr bwMode="auto">
                          <a:xfrm>
                            <a:off x="0" y="0"/>
                            <a:ext cx="2989580" cy="1616075"/>
                          </a:xfrm>
                          <a:prstGeom prst="rect">
                            <a:avLst/>
                          </a:prstGeom>
                        </pic:spPr>
                      </pic:pic>
                    </a:graphicData>
                  </a:graphic>
                </wp:anchor>
              </w:drawing>
            </w:r>
          </w:p>
        </w:tc>
      </w:tr>
      <w:tr>
        <w:trPr/>
        <w:tc>
          <w:tcPr>
            <w:tcW w:w="10436" w:type="dxa"/>
            <w:gridSpan w:val="2"/>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suppressLineNumbers/>
              <w:spacing w:before="0" w:after="160"/>
              <w:rPr>
                <w:rFonts w:ascii="Times New Roman;serif" w:hAnsi="Times New Roman;serif"/>
                <w:sz w:val="28"/>
              </w:rPr>
            </w:pPr>
            <w:r>
              <w:rPr>
                <w:rFonts w:ascii="Times New Roman;serif" w:hAnsi="Times New Roman;serif"/>
                <w:sz w:val="28"/>
              </w:rPr>
              <w:t xml:space="preserve">Обустройство площадок для отдыха </w:t>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Style15"/>
              <w:rPr>
                <w:rFonts w:ascii="Times New Roman" w:hAnsi="Times New Roman"/>
              </w:rPr>
            </w:pPr>
            <w:r>
              <w:rPr>
                <w:rFonts w:ascii="Times New Roman" w:hAnsi="Times New Roman"/>
              </w:rPr>
              <w:t> </w:t>
            </w:r>
          </w:p>
          <w:p>
            <w:pPr>
              <w:pStyle w:val="Style15"/>
              <w:spacing w:lineRule="auto" w:line="235"/>
              <w:jc w:val="both"/>
              <w:rPr>
                <w:rFonts w:ascii="Times New Roman" w:hAnsi="Times New Roman"/>
              </w:rPr>
            </w:pPr>
            <w:r>
              <w:rPr>
                <w:rFonts w:ascii="Times New Roman" w:hAnsi="Times New Roman"/>
              </w:rPr>
              <w:t> </w:t>
            </w:r>
          </w:p>
          <w:p>
            <w:pPr>
              <w:pStyle w:val="Style15"/>
              <w:spacing w:lineRule="auto" w:line="235"/>
              <w:jc w:val="both"/>
              <w:rPr>
                <w:rFonts w:ascii="Times New Roman" w:hAnsi="Times New Roman"/>
                <w:sz w:val="28"/>
              </w:rPr>
            </w:pPr>
            <w:r>
              <w:rPr>
                <w:rFonts w:ascii="Times New Roman" w:hAnsi="Times New Roman"/>
                <w:sz w:val="28"/>
              </w:rPr>
              <w:t>Беседка 1</w:t>
            </w:r>
          </w:p>
          <w:p>
            <w:pPr>
              <w:pStyle w:val="Style15"/>
              <w:spacing w:lineRule="auto" w:line="235" w:before="0" w:after="140"/>
              <w:jc w:val="both"/>
              <w:rPr/>
            </w:pPr>
            <w:r>
              <w:rPr>
                <w:rFonts w:ascii="Times New Roman" w:hAnsi="Times New Roman"/>
              </w:rPr>
              <w:t> </w:t>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drawing>
                <wp:anchor behindDoc="0" distT="0" distB="0" distL="0" distR="0" simplePos="0" locked="0" layoutInCell="1" allowOverlap="1" relativeHeight="34">
                  <wp:simplePos x="0" y="0"/>
                  <wp:positionH relativeFrom="column">
                    <wp:align>center</wp:align>
                  </wp:positionH>
                  <wp:positionV relativeFrom="paragraph">
                    <wp:posOffset>635</wp:posOffset>
                  </wp:positionV>
                  <wp:extent cx="2933065" cy="1649730"/>
                  <wp:effectExtent l="0" t="0" r="0" b="0"/>
                  <wp:wrapSquare wrapText="largest"/>
                  <wp:docPr id="35" name="Изображение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descr=""/>
                          <pic:cNvPicPr>
                            <a:picLocks noChangeAspect="1" noChangeArrowheads="1"/>
                          </pic:cNvPicPr>
                        </pic:nvPicPr>
                        <pic:blipFill>
                          <a:blip r:embed="rId37"/>
                          <a:stretch>
                            <a:fillRect/>
                          </a:stretch>
                        </pic:blipFill>
                        <pic:spPr bwMode="auto">
                          <a:xfrm>
                            <a:off x="0" y="0"/>
                            <a:ext cx="2933065" cy="1649730"/>
                          </a:xfrm>
                          <a:prstGeom prst="rect">
                            <a:avLst/>
                          </a:prstGeom>
                        </pic:spPr>
                      </pic:pic>
                    </a:graphicData>
                  </a:graphic>
                </wp:anchor>
              </w:drawing>
            </w:r>
          </w:p>
        </w:tc>
      </w:tr>
      <w:tr>
        <w:trPr/>
        <w:tc>
          <w:tcPr>
            <w:tcW w:w="5335" w:type="dxa"/>
            <w:tcBorders>
              <w:top w:val="single" w:sz="2" w:space="0" w:color="000000"/>
              <w:left w:val="single" w:sz="2" w:space="0" w:color="000000"/>
              <w:bottom w:val="single" w:sz="2" w:space="0" w:color="000000"/>
              <w:insideH w:val="single" w:sz="2" w:space="0" w:color="000000"/>
            </w:tcBorders>
            <w:shd w:fill="auto" w:val="clear"/>
          </w:tcPr>
          <w:p>
            <w:pPr>
              <w:pStyle w:val="Normal"/>
              <w:spacing w:lineRule="auto" w:line="235"/>
              <w:jc w:val="both"/>
              <w:rPr>
                <w:rFonts w:ascii="Times New Roman" w:hAnsi="Times New Roman"/>
              </w:rPr>
            </w:pPr>
            <w:r>
              <w:rPr>
                <w:rFonts w:ascii="Times New Roman" w:hAnsi="Times New Roman"/>
              </w:rPr>
            </w:r>
          </w:p>
          <w:p>
            <w:pPr>
              <w:pStyle w:val="Style15"/>
              <w:spacing w:lineRule="auto" w:line="235"/>
              <w:jc w:val="both"/>
              <w:rPr>
                <w:rFonts w:ascii="Times New Roman" w:hAnsi="Times New Roman"/>
                <w:sz w:val="28"/>
              </w:rPr>
            </w:pPr>
            <w:r>
              <w:rPr>
                <w:rFonts w:ascii="Times New Roman" w:hAnsi="Times New Roman"/>
                <w:sz w:val="28"/>
              </w:rPr>
              <w:t xml:space="preserve">Беседка 2 </w:t>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rPr>
                <w:rFonts w:ascii="Times New Roman" w:hAnsi="Times New Roman"/>
              </w:rPr>
            </w:pPr>
            <w:r>
              <w:rPr>
                <w:rFonts w:ascii="Times New Roman" w:hAnsi="Times New Roman"/>
              </w:rPr>
            </w:r>
          </w:p>
          <w:p>
            <w:pPr>
              <w:pStyle w:val="Style19"/>
              <w:spacing w:before="0" w:after="160"/>
              <w:rPr>
                <w:rFonts w:ascii="Times New Roman" w:hAnsi="Times New Roman"/>
              </w:rPr>
            </w:pPr>
            <w:r>
              <w:rPr>
                <w:rFonts w:ascii="Times New Roman" w:hAnsi="Times New Roman"/>
              </w:rPr>
            </w:r>
          </w:p>
        </w:tc>
        <w:tc>
          <w:tcPr>
            <w:tcW w:w="5101" w:type="dxa"/>
            <w:tcBorders>
              <w:top w:val="single" w:sz="2" w:space="0" w:color="000000"/>
              <w:left w:val="single" w:sz="2" w:space="0" w:color="000000"/>
              <w:bottom w:val="single" w:sz="2" w:space="0" w:color="000000"/>
              <w:right w:val="single" w:sz="2" w:space="0" w:color="000000"/>
              <w:insideH w:val="single" w:sz="2" w:space="0" w:color="000000"/>
              <w:insideV w:val="single" w:sz="2" w:space="0" w:color="000000"/>
            </w:tcBorders>
            <w:shd w:fill="auto" w:val="clear"/>
          </w:tcPr>
          <w:p>
            <w:pPr>
              <w:pStyle w:val="Style19"/>
              <w:spacing w:before="0" w:after="160"/>
              <w:rPr>
                <w:rFonts w:ascii="Times New Roman" w:hAnsi="Times New Roman"/>
              </w:rPr>
            </w:pPr>
            <w:r>
              <w:rPr>
                <w:rFonts w:ascii="Times New Roman" w:hAnsi="Times New Roman"/>
              </w:rPr>
              <w:drawing>
                <wp:anchor behindDoc="0" distT="0" distB="0" distL="0" distR="0" simplePos="0" locked="0" layoutInCell="1" allowOverlap="1" relativeHeight="35">
                  <wp:simplePos x="0" y="0"/>
                  <wp:positionH relativeFrom="column">
                    <wp:align>center</wp:align>
                  </wp:positionH>
                  <wp:positionV relativeFrom="paragraph">
                    <wp:posOffset>635</wp:posOffset>
                  </wp:positionV>
                  <wp:extent cx="2951480" cy="2951480"/>
                  <wp:effectExtent l="0" t="0" r="0" b="0"/>
                  <wp:wrapSquare wrapText="largest"/>
                  <wp:docPr id="36" name="Изображение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6" descr=""/>
                          <pic:cNvPicPr>
                            <a:picLocks noChangeAspect="1" noChangeArrowheads="1"/>
                          </pic:cNvPicPr>
                        </pic:nvPicPr>
                        <pic:blipFill>
                          <a:blip r:embed="rId38"/>
                          <a:stretch>
                            <a:fillRect/>
                          </a:stretch>
                        </pic:blipFill>
                        <pic:spPr bwMode="auto">
                          <a:xfrm>
                            <a:off x="0" y="0"/>
                            <a:ext cx="2951480" cy="2951480"/>
                          </a:xfrm>
                          <a:prstGeom prst="rect">
                            <a:avLst/>
                          </a:prstGeom>
                        </pic:spPr>
                      </pic:pic>
                    </a:graphicData>
                  </a:graphic>
                </wp:anchor>
              </w:drawing>
            </w:r>
          </w:p>
        </w:tc>
      </w:tr>
    </w:tbl>
    <w:p>
      <w:pPr>
        <w:pStyle w:val="Style15"/>
        <w:rPr/>
      </w:pPr>
      <w:r>
        <w:rPr/>
        <w:t> </w:t>
      </w:r>
    </w:p>
    <w:p>
      <w:pPr>
        <w:pStyle w:val="Style15"/>
        <w:shd w:val="clear" w:color="auto" w:fill="FFFFFF"/>
        <w:spacing w:lineRule="auto" w:line="240" w:before="0" w:after="150"/>
        <w:rPr/>
      </w:pPr>
      <w:r>
        <w:rPr>
          <w:rFonts w:eastAsia="Times New Roman" w:cs="Arial" w:ascii="Times New Roman;serif" w:hAnsi="Times New Roman;serif"/>
          <w:color w:val="000000"/>
          <w:sz w:val="28"/>
          <w:szCs w:val="28"/>
          <w:lang w:eastAsia="ru-RU"/>
        </w:rPr>
        <w:tab/>
        <w:t xml:space="preserve">2.4.Раздел 7. «Форма и доля трудового участия заинтересованных лиц в реализации мероприятий по благоустройству дворовых территорий  </w:t>
      </w:r>
      <w:r>
        <w:rPr>
          <w:rFonts w:ascii="Times New Roman;serif" w:hAnsi="Times New Roman;serif"/>
          <w:sz w:val="28"/>
        </w:rPr>
        <w:t xml:space="preserve">многоквартирных домов» </w:t>
      </w:r>
      <w:r>
        <w:rPr>
          <w:rFonts w:eastAsia="Times New Roman" w:cs="Arial" w:ascii="Times New Roman;serif" w:hAnsi="Times New Roman;serif"/>
          <w:color w:val="000000"/>
          <w:sz w:val="28"/>
          <w:szCs w:val="28"/>
          <w:lang w:eastAsia="ru-RU"/>
        </w:rPr>
        <w:t>изложить в следующей редакции:</w:t>
      </w:r>
    </w:p>
    <w:p>
      <w:pPr>
        <w:pStyle w:val="Style15"/>
        <w:spacing w:before="0" w:after="0"/>
        <w:jc w:val="both"/>
        <w:rPr>
          <w:rFonts w:ascii="Times New Roman;serif" w:hAnsi="Times New Roman;serif"/>
          <w:sz w:val="28"/>
        </w:rPr>
      </w:pPr>
      <w:r>
        <w:rPr>
          <w:rFonts w:ascii="Times New Roman;serif" w:hAnsi="Times New Roman;serif"/>
          <w:sz w:val="28"/>
        </w:rPr>
        <w:tab/>
        <w:t>Форма трудового участия собственников помещений в реализации мероприятий по благоустройству дворовой территории должна быть определена в решении общего собрания собственников помещений в одной из следующих форм:</w:t>
      </w:r>
    </w:p>
    <w:p>
      <w:pPr>
        <w:pStyle w:val="Style15"/>
        <w:spacing w:before="0" w:after="0"/>
        <w:jc w:val="both"/>
        <w:rPr>
          <w:rFonts w:ascii="Times New Roman;serif" w:hAnsi="Times New Roman;serif"/>
          <w:sz w:val="28"/>
        </w:rPr>
      </w:pPr>
      <w:r>
        <w:rPr>
          <w:rFonts w:ascii="Times New Roman;serif" w:hAnsi="Times New Roman;serif"/>
          <w:sz w:val="28"/>
        </w:rPr>
        <w:tab/>
        <w:tab/>
        <w:t>проведение собственниками мероприятий по уборке дворовой территории;</w:t>
      </w:r>
    </w:p>
    <w:p>
      <w:pPr>
        <w:pStyle w:val="Style15"/>
        <w:spacing w:before="0" w:after="0"/>
        <w:jc w:val="both"/>
        <w:rPr>
          <w:rFonts w:ascii="Times New Roman;serif" w:hAnsi="Times New Roman;serif"/>
          <w:sz w:val="28"/>
        </w:rPr>
      </w:pPr>
      <w:r>
        <w:rPr>
          <w:rFonts w:ascii="Times New Roman;serif" w:hAnsi="Times New Roman;serif"/>
          <w:sz w:val="28"/>
        </w:rPr>
        <w:t>участие в окраске установленного или существующего оборудования, ограждений;</w:t>
      </w:r>
    </w:p>
    <w:p>
      <w:pPr>
        <w:pStyle w:val="Style15"/>
        <w:spacing w:before="0" w:after="0"/>
        <w:jc w:val="both"/>
        <w:rPr>
          <w:rFonts w:ascii="Times New Roman;serif" w:hAnsi="Times New Roman;serif"/>
          <w:sz w:val="28"/>
        </w:rPr>
      </w:pPr>
      <w:r>
        <w:rPr>
          <w:rFonts w:ascii="Times New Roman;serif" w:hAnsi="Times New Roman;serif"/>
          <w:sz w:val="28"/>
        </w:rPr>
        <w:t>подготовка объекта дворовой территории к началу работ по благоустройству (снятие старого оборудования, уборка мусора);</w:t>
      </w:r>
    </w:p>
    <w:p>
      <w:pPr>
        <w:pStyle w:val="Style15"/>
        <w:spacing w:before="0" w:after="0"/>
        <w:jc w:val="both"/>
        <w:rPr>
          <w:rFonts w:ascii="Times New Roman;serif" w:hAnsi="Times New Roman;serif"/>
          <w:sz w:val="28"/>
        </w:rPr>
      </w:pPr>
      <w:r>
        <w:rPr>
          <w:rFonts w:ascii="Times New Roman;serif" w:hAnsi="Times New Roman;serif"/>
          <w:sz w:val="28"/>
        </w:rPr>
        <w:tab/>
        <w:tab/>
        <w:t>иные мероприятия по выбору собственников, такие как участие жильцов в изготовлении и установке дополнительных скамеек, высаживание цветов, деревьев, вывешивание афиш и объявлении на информационных досках в подъездах жилых домов, расположенных в непосредственной близости к проектируемому объекту, а также на специальных информационных стендах на самом объекте, в общественных местах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(в зоне входной группы поликлиники, ДК, библиотеки, спортивные центры).</w:t>
      </w:r>
    </w:p>
    <w:p>
      <w:pPr>
        <w:pStyle w:val="Style15"/>
        <w:spacing w:before="0" w:after="0"/>
        <w:jc w:val="both"/>
        <w:rPr>
          <w:rFonts w:ascii="Times New Roman;serif" w:hAnsi="Times New Roman;serif"/>
          <w:sz w:val="28"/>
        </w:rPr>
      </w:pPr>
      <w:r>
        <w:rPr>
          <w:rFonts w:ascii="Times New Roman;serif" w:hAnsi="Times New Roman;serif"/>
          <w:sz w:val="28"/>
        </w:rPr>
        <w:tab/>
        <w:tab/>
        <w:t>Все решения, касающиеся благоустройства и развития территорий, должны приниматься открыто и гласно, с учетом мнения жителей соответствующих территорий.</w:t>
      </w:r>
    </w:p>
    <w:p>
      <w:pPr>
        <w:pStyle w:val="Style15"/>
        <w:spacing w:before="0" w:after="0"/>
        <w:jc w:val="both"/>
        <w:rPr/>
      </w:pPr>
      <w:r>
        <w:rPr>
          <w:rFonts w:ascii="Times New Roman;serif" w:hAnsi="Times New Roman;serif"/>
          <w:sz w:val="28"/>
        </w:rPr>
        <w:tab/>
        <w:t>Рабочая группа по реализации проекта по благоустройству дворовой территории должна состоять из представителей собственников помещений, организации, осуществляющей управление многоквартирным домом, и по возможности специализированных и общественных организаций.».</w:t>
      </w:r>
    </w:p>
    <w:p>
      <w:pPr>
        <w:pStyle w:val="Style15"/>
        <w:shd w:val="clear" w:color="auto" w:fill="FFFFFF"/>
        <w:spacing w:lineRule="auto" w:line="240" w:before="0" w:after="150"/>
        <w:jc w:val="center"/>
        <w:rPr/>
      </w:pPr>
      <w:r>
        <w:rPr>
          <w:rFonts w:eastAsia="Times New Roman" w:cs="Arial" w:ascii="Times New Roman;serif" w:hAnsi="Times New Roman;serif"/>
          <w:b/>
          <w:color w:val="000000"/>
          <w:sz w:val="28"/>
          <w:szCs w:val="28"/>
          <w:lang w:eastAsia="ru-RU"/>
        </w:rPr>
        <w:t>Привлечение жителей к участию в решении проблем благоустройства</w:t>
      </w:r>
    </w:p>
    <w:p>
      <w:pPr>
        <w:pStyle w:val="Style15"/>
        <w:spacing w:before="0" w:after="0"/>
        <w:jc w:val="both"/>
        <w:rPr/>
      </w:pPr>
      <w:r>
        <w:rPr/>
        <w:tab/>
        <w:t> </w:t>
      </w:r>
      <w:r>
        <w:rPr>
          <w:rFonts w:ascii="Times New Roman;serif" w:hAnsi="Times New Roman;serif"/>
          <w:sz w:val="28"/>
        </w:rPr>
        <w:t>При реализации комплексного благоустройства и развития городской среды органам местного самоуправления рекомендуется создавать механизмы для обеспечения общественного участия в процессе принятия решений по изменению, реконструкции и преобразованию городской среды с вовлечением жителей, местных сообществ, активистов, представителей административных структур, локального бизнеса, инвесторов, представителей экспертного сообщества и других заинтересованных сторон для совместного определения целей и задач развития территории, выявления истинных проблем и потребностей людей, совместного принятия решений, разрешения конфликтов и повышения эффективности проекта.</w:t>
      </w:r>
    </w:p>
    <w:p>
      <w:pPr>
        <w:pStyle w:val="Style15"/>
        <w:spacing w:before="0" w:after="0"/>
        <w:jc w:val="both"/>
        <w:rPr/>
      </w:pPr>
      <w:r>
        <w:rPr/>
        <w:tab/>
        <w:t> </w:t>
      </w:r>
      <w:r>
        <w:rPr>
          <w:rFonts w:ascii="Times New Roman;serif" w:hAnsi="Times New Roman;serif"/>
          <w:sz w:val="28"/>
        </w:rPr>
        <w:t>При проектировании дворовых территорий участниками общественных обсуждений должны выступать собственники и арендаторы жилых и нежилых помещений многоквартирных домов, представители организаций, расположенных на территории, а также представители управляющих и обслуживающих организаций.</w:t>
      </w:r>
    </w:p>
    <w:p>
      <w:pPr>
        <w:pStyle w:val="Style15"/>
        <w:spacing w:before="0" w:after="0"/>
        <w:jc w:val="both"/>
        <w:rPr/>
      </w:pPr>
      <w:r>
        <w:rPr/>
        <w:t> </w:t>
      </w:r>
      <w:r>
        <w:rPr>
          <w:rFonts w:ascii="Times New Roman;serif" w:hAnsi="Times New Roman;serif"/>
          <w:sz w:val="28"/>
        </w:rPr>
        <w:t>Местные жители и другие заинтересованные стороны могут выступать инициаторами по следующим вопросам, связанным с реализацией программных мероприятий:</w:t>
      </w:r>
    </w:p>
    <w:p>
      <w:pPr>
        <w:pStyle w:val="Style15"/>
        <w:spacing w:before="0" w:after="0"/>
        <w:jc w:val="both"/>
        <w:rPr>
          <w:rFonts w:ascii="Times New Roman;serif" w:hAnsi="Times New Roman;serif"/>
          <w:sz w:val="28"/>
        </w:rPr>
      </w:pPr>
      <w:r>
        <w:rPr>
          <w:rFonts w:ascii="Times New Roman;serif" w:hAnsi="Times New Roman;serif"/>
          <w:sz w:val="28"/>
        </w:rPr>
        <w:t>принимать участие в процессах формирования задания на проектирование объектов благоустройства, проектирования объектов благоустройства, не требующие специальных допусков, лицензий или высокопрофессиональных навыков, в обсуждении проектов на этапе разработки эскизного проекта;</w:t>
      </w:r>
    </w:p>
    <w:p>
      <w:pPr>
        <w:pStyle w:val="Style15"/>
        <w:spacing w:before="0" w:after="0"/>
        <w:jc w:val="both"/>
        <w:rPr>
          <w:rFonts w:ascii="Times New Roman;serif" w:hAnsi="Times New Roman;serif"/>
          <w:sz w:val="28"/>
        </w:rPr>
      </w:pPr>
      <w:r>
        <w:rPr>
          <w:rFonts w:ascii="Times New Roman;serif" w:hAnsi="Times New Roman;serif"/>
          <w:sz w:val="28"/>
        </w:rPr>
        <w:t>принимать участие в реализации проектов и осуществлять работы, (например, при развитии дворовых территорий, создании детских игровых и обучающих пространств);</w:t>
      </w:r>
    </w:p>
    <w:p>
      <w:pPr>
        <w:pStyle w:val="Style15"/>
        <w:spacing w:before="0" w:after="0"/>
        <w:jc w:val="both"/>
        <w:rPr>
          <w:rFonts w:ascii="Times New Roman;serif" w:hAnsi="Times New Roman;serif"/>
          <w:sz w:val="28"/>
        </w:rPr>
      </w:pPr>
      <w:r>
        <w:rPr>
          <w:rFonts w:ascii="Times New Roman;serif" w:hAnsi="Times New Roman;serif"/>
          <w:sz w:val="28"/>
        </w:rPr>
        <w:tab/>
        <w:t>участвовать в оценке качества и эффективности реализованного проекта, участвовать в регулярной оценке эксплуатации территории и выдвигать собственные предложения и инициативы по улучшению объекта.</w:t>
      </w:r>
    </w:p>
    <w:p>
      <w:pPr>
        <w:pStyle w:val="Style15"/>
        <w:spacing w:before="0" w:after="0"/>
        <w:jc w:val="both"/>
        <w:rPr>
          <w:rFonts w:ascii="Times New Roman;serif" w:hAnsi="Times New Roman;serif"/>
          <w:sz w:val="28"/>
        </w:rPr>
      </w:pPr>
      <w:r>
        <w:rPr>
          <w:rFonts w:ascii="Times New Roman;serif" w:hAnsi="Times New Roman;serif"/>
          <w:sz w:val="28"/>
        </w:rPr>
        <w:tab/>
        <w:t>Для организации общественного участия рекомендуется следующее:</w:t>
      </w:r>
    </w:p>
    <w:p>
      <w:pPr>
        <w:pStyle w:val="Style15"/>
        <w:spacing w:before="0" w:after="0"/>
        <w:jc w:val="both"/>
        <w:rPr>
          <w:rFonts w:ascii="Times New Roman;serif" w:hAnsi="Times New Roman;serif"/>
          <w:sz w:val="28"/>
        </w:rPr>
      </w:pPr>
      <w:r>
        <w:rPr>
          <w:rFonts w:ascii="Times New Roman;serif" w:hAnsi="Times New Roman;serif"/>
          <w:sz w:val="28"/>
        </w:rPr>
        <w:tab/>
        <w:t>проведение фокус-групп;</w:t>
      </w:r>
    </w:p>
    <w:p>
      <w:pPr>
        <w:pStyle w:val="Style15"/>
        <w:spacing w:before="0" w:after="0"/>
        <w:jc w:val="both"/>
        <w:rPr>
          <w:rFonts w:ascii="Times New Roman;serif" w:hAnsi="Times New Roman;serif"/>
          <w:sz w:val="28"/>
        </w:rPr>
      </w:pPr>
      <w:r>
        <w:rPr>
          <w:rFonts w:ascii="Times New Roman;serif" w:hAnsi="Times New Roman;serif"/>
          <w:sz w:val="28"/>
        </w:rPr>
        <w:tab/>
        <w:t>работа с отдельными группами пользователей;</w:t>
      </w:r>
    </w:p>
    <w:p>
      <w:pPr>
        <w:pStyle w:val="Style15"/>
        <w:spacing w:before="0" w:after="0"/>
        <w:jc w:val="both"/>
        <w:rPr>
          <w:rFonts w:ascii="Times New Roman;serif" w:hAnsi="Times New Roman;serif"/>
          <w:sz w:val="28"/>
        </w:rPr>
      </w:pPr>
      <w:r>
        <w:rPr>
          <w:rFonts w:ascii="Times New Roman;serif" w:hAnsi="Times New Roman;serif"/>
          <w:sz w:val="28"/>
        </w:rPr>
        <w:tab/>
        <w:t>проведение общественных обсуждений;</w:t>
      </w:r>
    </w:p>
    <w:p>
      <w:pPr>
        <w:pStyle w:val="Style15"/>
        <w:spacing w:before="0" w:after="0"/>
        <w:jc w:val="both"/>
        <w:rPr>
          <w:rFonts w:ascii="Times New Roman;serif" w:hAnsi="Times New Roman;serif"/>
          <w:sz w:val="28"/>
        </w:rPr>
      </w:pPr>
      <w:r>
        <w:rPr>
          <w:rFonts w:ascii="Times New Roman;serif" w:hAnsi="Times New Roman;serif"/>
          <w:sz w:val="28"/>
        </w:rPr>
        <w:tab/>
        <w:t>организация проектных семинаров, проектных мастерских со школьниками и студентами;</w:t>
      </w:r>
    </w:p>
    <w:p>
      <w:pPr>
        <w:pStyle w:val="Style15"/>
        <w:spacing w:before="0" w:after="0"/>
        <w:jc w:val="both"/>
        <w:rPr>
          <w:rFonts w:ascii="Times New Roman;serif" w:hAnsi="Times New Roman;serif"/>
          <w:sz w:val="28"/>
        </w:rPr>
      </w:pPr>
      <w:r>
        <w:rPr>
          <w:rFonts w:ascii="Times New Roman;serif" w:hAnsi="Times New Roman;serif"/>
          <w:sz w:val="28"/>
        </w:rPr>
        <w:tab/>
        <w:t>анкетирование, опросы, интервьюирование, проведение оценки эксплуатации территории.</w:t>
      </w:r>
    </w:p>
    <w:p>
      <w:pPr>
        <w:pStyle w:val="Style15"/>
        <w:spacing w:before="0" w:after="0"/>
        <w:jc w:val="both"/>
        <w:rPr>
          <w:rFonts w:ascii="Times New Roman;serif" w:hAnsi="Times New Roman;serif"/>
          <w:sz w:val="28"/>
        </w:rPr>
      </w:pPr>
      <w:r>
        <w:rPr>
          <w:rFonts w:ascii="Times New Roman;serif" w:hAnsi="Times New Roman;serif"/>
          <w:sz w:val="28"/>
        </w:rPr>
        <w:tab/>
        <w:t>Общественные обсуждения дворовых территорий могут быть организованы во дворах многоквартирных домов, а также библиотеках, школах, центрах дополнительного образования и других общественных центрах, расположенных в непосредственной близости к проектируемой территории и хорошо знакомых местным жителям.</w:t>
      </w:r>
    </w:p>
    <w:p>
      <w:pPr>
        <w:pStyle w:val="Style15"/>
        <w:spacing w:before="0" w:after="0"/>
        <w:jc w:val="both"/>
        <w:rPr>
          <w:rFonts w:ascii="Times New Roman;serif" w:hAnsi="Times New Roman;serif"/>
          <w:sz w:val="28"/>
        </w:rPr>
      </w:pPr>
      <w:r>
        <w:rPr>
          <w:rFonts w:ascii="Times New Roman;serif" w:hAnsi="Times New Roman;serif"/>
          <w:sz w:val="28"/>
        </w:rPr>
        <w:tab/>
        <w:t>По итогам каждой встречи общественных обсуждений должен быть сформирован отчет и видеозапись, которые должны быть выложены в публичный доступ на официальном сайте муниципалитета для того, чтобы все желающие могли отслеживать процесс развития проекта, а также комментировать и включаться в этот процесс на любом этапе.</w:t>
      </w:r>
    </w:p>
    <w:p>
      <w:pPr>
        <w:pStyle w:val="Style15"/>
        <w:spacing w:before="0" w:after="0"/>
        <w:jc w:val="both"/>
        <w:rPr>
          <w:rFonts w:ascii="Times New Roman;serif" w:hAnsi="Times New Roman;serif"/>
          <w:sz w:val="28"/>
        </w:rPr>
      </w:pPr>
      <w:r>
        <w:rPr>
          <w:rFonts w:ascii="Times New Roman;serif" w:hAnsi="Times New Roman;serif"/>
          <w:sz w:val="28"/>
        </w:rPr>
        <w:tab/>
        <w:t>Для обеспечения квалифицированного участия необходимо публиковать достоверную и актуальную информацию о проекте, результатах предпроектных исследований, а также сам проект не позднее, чем за 14 дней до проведения общественного обсуждения.</w:t>
      </w:r>
    </w:p>
    <w:p>
      <w:pPr>
        <w:pStyle w:val="Style15"/>
        <w:spacing w:before="0" w:after="0"/>
        <w:jc w:val="both"/>
        <w:rPr/>
      </w:pPr>
      <w:r>
        <w:rPr>
          <w:rFonts w:ascii="Times New Roman;serif" w:hAnsi="Times New Roman;serif"/>
          <w:sz w:val="28"/>
        </w:rPr>
        <w:tab/>
        <w:t>Организация общественного участия состоит из:</w:t>
      </w:r>
    </w:p>
    <w:p>
      <w:pPr>
        <w:pStyle w:val="Style15"/>
        <w:spacing w:before="0" w:after="0"/>
        <w:jc w:val="both"/>
        <w:rPr>
          <w:rFonts w:ascii="Times New Roman;serif" w:hAnsi="Times New Roman;serif"/>
          <w:sz w:val="28"/>
        </w:rPr>
      </w:pPr>
      <w:r>
        <w:rPr>
          <w:rFonts w:ascii="Times New Roman;serif" w:hAnsi="Times New Roman;serif"/>
          <w:sz w:val="28"/>
        </w:rPr>
        <w:t>предпроектного этапа, направленного на разработку задания на проектирование, отражающего запросы жителей, проведения анализа сбора данных о существующем использовании территории, основных проблемах, сбор идей-пожеланий от жителей посредством анкетирования, опросов, интервью;</w:t>
      </w:r>
    </w:p>
    <w:p>
      <w:pPr>
        <w:pStyle w:val="Style15"/>
        <w:spacing w:before="0" w:after="0"/>
        <w:jc w:val="both"/>
        <w:rPr>
          <w:rFonts w:ascii="Times New Roman;serif" w:hAnsi="Times New Roman;serif"/>
          <w:sz w:val="28"/>
        </w:rPr>
      </w:pPr>
      <w:r>
        <w:rPr>
          <w:rFonts w:ascii="Times New Roman;serif" w:hAnsi="Times New Roman;serif"/>
          <w:sz w:val="28"/>
        </w:rPr>
        <w:t>общественных обсуждений и согласования эскизного проекта развития территории после его публичной презентации, по итогам которых в концепцию проекта вносятся изменения и дополнения;</w:t>
      </w:r>
    </w:p>
    <w:p>
      <w:pPr>
        <w:pStyle w:val="Style15"/>
        <w:spacing w:before="0" w:after="0"/>
        <w:jc w:val="both"/>
        <w:rPr>
          <w:rFonts w:ascii="Times New Roman;serif" w:hAnsi="Times New Roman;serif"/>
          <w:sz w:val="28"/>
        </w:rPr>
      </w:pPr>
      <w:r>
        <w:rPr>
          <w:rFonts w:ascii="Times New Roman;serif" w:hAnsi="Times New Roman;serif"/>
          <w:sz w:val="28"/>
        </w:rPr>
        <w:tab/>
        <w:t>разработки проектной документации и реализации проекта, которая осуществляются при участии рабочей группы, сформированной местными жителями;</w:t>
      </w:r>
    </w:p>
    <w:p>
      <w:pPr>
        <w:pStyle w:val="Style15"/>
        <w:spacing w:before="0" w:after="0"/>
        <w:jc w:val="both"/>
        <w:rPr>
          <w:rFonts w:ascii="Times New Roman;serif" w:hAnsi="Times New Roman;serif"/>
          <w:sz w:val="28"/>
        </w:rPr>
      </w:pPr>
      <w:r>
        <w:rPr>
          <w:rFonts w:ascii="Times New Roman;serif" w:hAnsi="Times New Roman;serif"/>
          <w:sz w:val="28"/>
        </w:rPr>
        <w:t>оценки качества реализованного проекта, его соответствия проекту и пожеланиям горожан, проводимой с участием местных жителей.</w:t>
      </w:r>
    </w:p>
    <w:p>
      <w:pPr>
        <w:pStyle w:val="Style15"/>
        <w:spacing w:before="0" w:after="0"/>
        <w:jc w:val="both"/>
        <w:rPr>
          <w:rFonts w:ascii="Times New Roman;serif" w:hAnsi="Times New Roman;serif"/>
          <w:sz w:val="28"/>
        </w:rPr>
      </w:pPr>
      <w:r>
        <w:rPr>
          <w:rFonts w:ascii="Times New Roman;serif" w:hAnsi="Times New Roman;serif"/>
          <w:sz w:val="28"/>
        </w:rPr>
        <w:tab/>
        <w:t>После проведения общественных обсуждений необходимо предоставить возможность для местных жителей внести свои предложения к проекту благоустройства, которые могут вноситься как в электронном виде (по электронной почте, либо через специальную форму, созданную на сайте проекта), так и при личном приеме в муниципалитете, ответственном за реализацию проекта.</w:t>
      </w:r>
    </w:p>
    <w:p>
      <w:pPr>
        <w:pStyle w:val="Style15"/>
        <w:spacing w:before="0" w:after="0"/>
        <w:jc w:val="both"/>
        <w:rPr>
          <w:rFonts w:ascii="Times New Roman;serif" w:hAnsi="Times New Roman;serif"/>
          <w:sz w:val="28"/>
        </w:rPr>
      </w:pPr>
      <w:r>
        <w:rPr>
          <w:rFonts w:ascii="Times New Roman;serif" w:hAnsi="Times New Roman;serif"/>
          <w:sz w:val="28"/>
        </w:rPr>
        <w:tab/>
        <w:t>По итогам проведения общественного обсуждения необходимо проанализировать собранные данные и оформить отчет.</w:t>
      </w:r>
    </w:p>
    <w:p>
      <w:pPr>
        <w:pStyle w:val="Style15"/>
        <w:shd w:val="clear" w:color="auto" w:fill="FFFFFF"/>
        <w:spacing w:lineRule="auto" w:line="240" w:before="0" w:after="150"/>
        <w:jc w:val="both"/>
        <w:rPr>
          <w:rFonts w:ascii="Times New Roman;serif" w:hAnsi="Times New Roman;serif" w:eastAsia="Times New Roman" w:cs="Arial"/>
          <w:color w:val="FF0000"/>
          <w:sz w:val="28"/>
          <w:szCs w:val="28"/>
          <w:lang w:eastAsia="ru-RU"/>
        </w:rPr>
      </w:pPr>
      <w:r>
        <w:rPr>
          <w:rFonts w:eastAsia="Times New Roman" w:cs="Arial" w:ascii="Times New Roman;serif" w:hAnsi="Times New Roman;serif"/>
          <w:color w:val="FF0000"/>
          <w:sz w:val="28"/>
          <w:szCs w:val="28"/>
          <w:lang w:eastAsia="ru-RU"/>
        </w:rPr>
        <w:tab/>
      </w:r>
      <w:r>
        <w:rPr>
          <w:rFonts w:eastAsia="Times New Roman" w:cs="Arial" w:ascii="Times New Roman;serif" w:hAnsi="Times New Roman;serif"/>
          <w:color w:val="000000"/>
          <w:sz w:val="28"/>
          <w:szCs w:val="28"/>
          <w:lang w:eastAsia="ru-RU"/>
        </w:rPr>
        <w:t>Администрация может привлекать к выполнению работ по благоустройству дворовых территорий студенческие строительные отряды, собственников помещений в многоквартирных домах, собственников иных зданий и сооружений, расположенных в границах дворовой территории, других заинтересованных лиц.</w:t>
      </w:r>
    </w:p>
    <w:p>
      <w:pPr>
        <w:pStyle w:val="Normal"/>
        <w:shd w:val="clear" w:color="auto" w:fill="FFFFFF"/>
        <w:spacing w:lineRule="auto" w:line="240" w:before="0" w:after="150"/>
        <w:jc w:val="both"/>
        <w:rPr>
          <w:rFonts w:ascii="Times New Roman" w:hAnsi="Times New Roman" w:eastAsia="Times New Roman" w:cs="Arial"/>
          <w:color w:val="000000"/>
          <w:sz w:val="28"/>
          <w:szCs w:val="28"/>
          <w:lang w:eastAsia="ru-RU"/>
        </w:rPr>
      </w:pPr>
      <w:r>
        <w:rPr>
          <w:rFonts w:eastAsia="Times New Roman" w:cs="Arial" w:ascii="Times New Roman;serif" w:hAnsi="Times New Roman;serif"/>
          <w:color w:val="000000"/>
          <w:sz w:val="28"/>
          <w:szCs w:val="28"/>
          <w:lang w:eastAsia="ru-RU"/>
        </w:rPr>
        <w:tab/>
        <w:t>Особое внимание уделяется процессу вовлечения школьников, дошкольников и студентов, так как это способствует формированию положительного отношения молодежи к собственному муниципальному образованию, а также привлечению через детей взрослое поколение к обсуждению мероприятий по благоустройству.</w:t>
      </w:r>
      <w:r>
        <w:rPr>
          <w:rFonts w:eastAsia="Times New Roman" w:cs="Arial" w:ascii="Times New Roman" w:hAnsi="Times New Roman"/>
          <w:color w:val="000000"/>
          <w:sz w:val="28"/>
          <w:szCs w:val="28"/>
          <w:lang w:eastAsia="ru-RU"/>
        </w:rPr>
        <w:t xml:space="preserve"> </w:t>
      </w:r>
    </w:p>
    <w:p>
      <w:pPr>
        <w:pStyle w:val="Style15"/>
        <w:shd w:val="clear" w:color="auto" w:fill="FFFFFF"/>
        <w:spacing w:lineRule="auto" w:line="240" w:before="0" w:after="150"/>
        <w:jc w:val="both"/>
        <w:rPr>
          <w:rFonts w:ascii="Times New Roman;serif" w:hAnsi="Times New Roman;serif" w:eastAsia="Times New Roman" w:cs="Arial"/>
          <w:b/>
          <w:b/>
          <w:color w:val="000000"/>
          <w:sz w:val="28"/>
          <w:szCs w:val="28"/>
          <w:lang w:eastAsia="ru-RU"/>
        </w:rPr>
      </w:pPr>
      <w:r>
        <w:rPr>
          <w:rFonts w:eastAsia="Times New Roman" w:cs="Arial" w:ascii="Times New Roman;serif" w:hAnsi="Times New Roman;serif"/>
          <w:b/>
          <w:color w:val="000000"/>
          <w:sz w:val="28"/>
          <w:szCs w:val="28"/>
          <w:lang w:eastAsia="ru-RU"/>
        </w:rPr>
      </w:r>
    </w:p>
    <w:p>
      <w:pPr>
        <w:pStyle w:val="Style15"/>
        <w:shd w:val="clear" w:color="auto" w:fill="FFFFFF"/>
        <w:spacing w:lineRule="auto" w:line="240" w:before="0" w:after="0"/>
        <w:contextualSpacing/>
        <w:jc w:val="center"/>
        <w:rPr>
          <w:rFonts w:ascii="Times New Roman;serif" w:hAnsi="Times New Roman;serif" w:eastAsia="Times New Roman" w:cs="Arial"/>
          <w:b/>
          <w:b/>
          <w:color w:val="000000"/>
          <w:sz w:val="28"/>
          <w:szCs w:val="28"/>
          <w:lang w:eastAsia="ru-RU"/>
        </w:rPr>
      </w:pPr>
      <w:r>
        <w:rPr>
          <w:rFonts w:eastAsia="Times New Roman" w:cs="Arial" w:ascii="Times New Roman;serif" w:hAnsi="Times New Roman;serif"/>
          <w:b/>
          <w:color w:val="000000"/>
          <w:sz w:val="28"/>
          <w:szCs w:val="28"/>
          <w:lang w:eastAsia="ru-RU"/>
        </w:rPr>
        <w:t xml:space="preserve">Форма и доля трудового участия заинтересованных лиц в реализации мероприятий по благоустройству дворовых территорий </w:t>
      </w:r>
    </w:p>
    <w:p>
      <w:pPr>
        <w:pStyle w:val="Style15"/>
        <w:spacing w:before="0" w:after="0"/>
        <w:contextualSpacing/>
        <w:jc w:val="center"/>
        <w:rPr/>
      </w:pPr>
      <w:r>
        <w:rPr>
          <w:rFonts w:ascii="Times New Roman;serif" w:hAnsi="Times New Roman;serif"/>
          <w:b/>
          <w:sz w:val="28"/>
        </w:rPr>
        <w:t>многоквартирных домов</w:t>
      </w:r>
    </w:p>
    <w:p>
      <w:pPr>
        <w:pStyle w:val="Style15"/>
        <w:spacing w:before="0" w:after="0"/>
        <w:jc w:val="both"/>
        <w:rPr>
          <w:rFonts w:ascii="Times New Roman;serif" w:hAnsi="Times New Roman;serif"/>
          <w:sz w:val="28"/>
        </w:rPr>
      </w:pPr>
      <w:r>
        <w:rPr>
          <w:rFonts w:ascii="Times New Roman;serif" w:hAnsi="Times New Roman;serif"/>
          <w:sz w:val="28"/>
        </w:rPr>
        <w:tab/>
        <w:t>Форма трудового участия собственников помещений в реализации мероприятий по благоустройству дворовой территории должна быть определена в решении общего собрания собственников помещений в одной из следующих форм:</w:t>
      </w:r>
    </w:p>
    <w:p>
      <w:pPr>
        <w:pStyle w:val="Style15"/>
        <w:spacing w:before="0" w:after="0"/>
        <w:jc w:val="both"/>
        <w:rPr>
          <w:rFonts w:ascii="Times New Roman;serif" w:hAnsi="Times New Roman;serif"/>
          <w:sz w:val="28"/>
        </w:rPr>
      </w:pPr>
      <w:r>
        <w:rPr>
          <w:rFonts w:ascii="Times New Roman;serif" w:hAnsi="Times New Roman;serif"/>
          <w:sz w:val="28"/>
        </w:rPr>
        <w:tab/>
        <w:tab/>
        <w:t>проведение собственниками мероприятий по уборке дворовой территории;</w:t>
      </w:r>
    </w:p>
    <w:p>
      <w:pPr>
        <w:pStyle w:val="Style15"/>
        <w:spacing w:before="0" w:after="0"/>
        <w:jc w:val="both"/>
        <w:rPr>
          <w:rFonts w:ascii="Times New Roman;serif" w:hAnsi="Times New Roman;serif"/>
          <w:sz w:val="28"/>
        </w:rPr>
      </w:pPr>
      <w:r>
        <w:rPr>
          <w:rFonts w:ascii="Times New Roman;serif" w:hAnsi="Times New Roman;serif"/>
          <w:sz w:val="28"/>
        </w:rPr>
        <w:tab/>
        <w:tab/>
        <w:t>участие в окраске установленного или существующего оборудования, ограждений;</w:t>
      </w:r>
    </w:p>
    <w:p>
      <w:pPr>
        <w:pStyle w:val="Style15"/>
        <w:spacing w:before="0" w:after="0"/>
        <w:jc w:val="both"/>
        <w:rPr>
          <w:rFonts w:ascii="Times New Roman;serif" w:hAnsi="Times New Roman;serif"/>
          <w:sz w:val="28"/>
        </w:rPr>
      </w:pPr>
      <w:r>
        <w:rPr>
          <w:rFonts w:ascii="Times New Roman;serif" w:hAnsi="Times New Roman;serif"/>
          <w:sz w:val="28"/>
        </w:rPr>
        <w:tab/>
        <w:tab/>
        <w:t>подготовка объекта дворовой территории к началу работ по благоустройству (снятие старого оборудования, уборка мусора);</w:t>
      </w:r>
    </w:p>
    <w:p>
      <w:pPr>
        <w:pStyle w:val="Style15"/>
        <w:spacing w:before="0" w:after="0"/>
        <w:jc w:val="both"/>
        <w:rPr>
          <w:rFonts w:ascii="Times New Roman;serif" w:hAnsi="Times New Roman;serif"/>
          <w:sz w:val="28"/>
        </w:rPr>
      </w:pPr>
      <w:r>
        <w:rPr>
          <w:rFonts w:ascii="Times New Roman;serif" w:hAnsi="Times New Roman;serif"/>
          <w:sz w:val="28"/>
        </w:rPr>
        <w:tab/>
        <w:tab/>
        <w:t>иные мероприятия по выбору собственников, такие как участие жильцов в изготовлении и установке дополнительных скамеек, высаживание цветов, деревьев, вывешивание афиш и объявлении на информационных досках в подъездах жилых домов, расположенных в непосредственной близости к проектируемому объекту, а также на специальных информационных стендах на самом объекте, в общественных местах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(в зоне входной группы поликлиники, ДК, библиотеки, спортивные центры).</w:t>
      </w:r>
    </w:p>
    <w:p>
      <w:pPr>
        <w:pStyle w:val="Style15"/>
        <w:shd w:val="clear" w:color="auto" w:fill="FFFFFF"/>
        <w:spacing w:lineRule="auto" w:line="240" w:before="0" w:after="150"/>
        <w:jc w:val="both"/>
        <w:rPr>
          <w:rFonts w:ascii="Times New Roman;serif" w:hAnsi="Times New Roman;serif" w:eastAsia="Times New Roman" w:cs="Arial"/>
          <w:color w:val="000000"/>
          <w:sz w:val="28"/>
          <w:szCs w:val="28"/>
          <w:lang w:eastAsia="ru-RU"/>
        </w:rPr>
      </w:pPr>
      <w:r>
        <w:rPr>
          <w:rFonts w:eastAsia="Times New Roman" w:cs="Arial" w:ascii="Times New Roman;serif" w:hAnsi="Times New Roman;serif"/>
          <w:color w:val="000000"/>
          <w:sz w:val="28"/>
          <w:szCs w:val="28"/>
          <w:lang w:eastAsia="ru-RU"/>
        </w:rPr>
        <w:tab/>
        <w:t>Все решения, касающиеся благоустройства и развития территорий, должны приниматься открыто и гласно, с учетом мнения жителей соответствующих территорий.</w:t>
      </w:r>
    </w:p>
    <w:p>
      <w:pPr>
        <w:pStyle w:val="Style15"/>
        <w:spacing w:lineRule="auto" w:line="252"/>
        <w:rPr/>
      </w:pPr>
      <w:r>
        <w:rPr>
          <w:rFonts w:ascii="Times New Roman;serif" w:hAnsi="Times New Roman;serif"/>
          <w:sz w:val="28"/>
        </w:rPr>
        <w:t>Рабочая группа по реализации проекта по благоустройству дворовой территории должна состоять из представителей собственников помещений, организации, осуществляющей управление многоквартирным домом, и по возможности специализированных и общественных организаций.»</w:t>
      </w:r>
      <w:r>
        <w:rPr/>
        <w:t xml:space="preserve"> </w:t>
      </w:r>
    </w:p>
    <w:p>
      <w:pPr>
        <w:pStyle w:val="Style15"/>
        <w:spacing w:before="0" w:after="0"/>
        <w:jc w:val="center"/>
        <w:rPr>
          <w:rFonts w:ascii="Times New Roman;serif" w:hAnsi="Times New Roman;serif"/>
          <w:b/>
          <w:b/>
          <w:color w:val="FF0000"/>
          <w:sz w:val="28"/>
        </w:rPr>
      </w:pPr>
      <w:r>
        <w:rPr>
          <w:rFonts w:ascii="Times New Roman;serif" w:hAnsi="Times New Roman;serif"/>
          <w:b/>
          <w:color w:val="000000"/>
          <w:sz w:val="28"/>
        </w:rPr>
        <w:t>Форма и доля финансового участия заинтересованных лиц</w:t>
      </w:r>
    </w:p>
    <w:p>
      <w:pPr>
        <w:pStyle w:val="Style15"/>
        <w:spacing w:before="0" w:after="0"/>
        <w:jc w:val="center"/>
        <w:rPr>
          <w:rFonts w:ascii="Times New Roman;serif" w:hAnsi="Times New Roman;serif"/>
          <w:b/>
          <w:b/>
          <w:color w:val="FF0000"/>
          <w:sz w:val="28"/>
        </w:rPr>
      </w:pPr>
      <w:r>
        <w:rPr>
          <w:rFonts w:ascii="Times New Roman;serif" w:hAnsi="Times New Roman;serif"/>
          <w:b/>
          <w:color w:val="000000"/>
          <w:sz w:val="28"/>
        </w:rPr>
        <w:t>в реализации мероприятий по благоустройству дворовых</w:t>
      </w:r>
    </w:p>
    <w:p>
      <w:pPr>
        <w:pStyle w:val="Style15"/>
        <w:spacing w:before="0" w:after="0"/>
        <w:jc w:val="center"/>
        <w:rPr>
          <w:rFonts w:ascii="Times New Roman;serif" w:hAnsi="Times New Roman;serif"/>
          <w:b/>
          <w:b/>
          <w:color w:val="FF0000"/>
          <w:sz w:val="28"/>
        </w:rPr>
      </w:pPr>
      <w:r>
        <w:rPr>
          <w:rFonts w:ascii="Times New Roman;serif" w:hAnsi="Times New Roman;serif"/>
          <w:b/>
          <w:color w:val="000000"/>
          <w:sz w:val="28"/>
        </w:rPr>
        <w:t>территорий многоквартирных домов</w:t>
      </w:r>
    </w:p>
    <w:p>
      <w:pPr>
        <w:pStyle w:val="Style15"/>
        <w:spacing w:before="0" w:after="0"/>
        <w:jc w:val="both"/>
        <w:rPr>
          <w:color w:val="FF0000"/>
        </w:rPr>
      </w:pPr>
      <w:r>
        <w:rPr>
          <w:color w:val="FF0000"/>
        </w:rPr>
        <w:t> </w:t>
      </w:r>
    </w:p>
    <w:p>
      <w:pPr>
        <w:pStyle w:val="Style15"/>
        <w:spacing w:before="0" w:after="0"/>
        <w:jc w:val="both"/>
        <w:rPr/>
      </w:pPr>
      <w:r>
        <w:rPr>
          <w:rFonts w:ascii="Times New Roman;serif" w:hAnsi="Times New Roman;serif"/>
          <w:color w:val="FF0000"/>
          <w:sz w:val="28"/>
        </w:rPr>
        <w:tab/>
      </w:r>
      <w:r>
        <w:rPr>
          <w:rFonts w:ascii="Times New Roman;serif" w:hAnsi="Times New Roman;serif"/>
          <w:color w:val="000000"/>
          <w:sz w:val="28"/>
        </w:rPr>
        <w:t>Субсидии направляются на финансирование работ в соответствии с минимальным и дополнительным</w:t>
      </w:r>
      <w:r>
        <w:rPr>
          <w:color w:val="000000"/>
        </w:rPr>
        <w:t xml:space="preserve"> </w:t>
      </w:r>
      <w:r>
        <w:rPr>
          <w:rFonts w:ascii="Times New Roman;serif" w:hAnsi="Times New Roman;serif"/>
          <w:color w:val="000000"/>
          <w:sz w:val="28"/>
        </w:rPr>
        <w:t>перечнем работ по благоустройству всех нуждающихся в благоустройстве дворовых территорий.</w:t>
      </w:r>
    </w:p>
    <w:p>
      <w:pPr>
        <w:pStyle w:val="Style15"/>
        <w:spacing w:before="0" w:after="0"/>
        <w:jc w:val="both"/>
        <w:rPr>
          <w:rFonts w:ascii="Times New Roman;serif" w:hAnsi="Times New Roman;serif"/>
          <w:color w:val="FF0000"/>
          <w:sz w:val="28"/>
        </w:rPr>
      </w:pPr>
      <w:r>
        <w:rPr>
          <w:rFonts w:ascii="Times New Roman;serif" w:hAnsi="Times New Roman;serif"/>
          <w:color w:val="000000"/>
          <w:sz w:val="28"/>
        </w:rPr>
        <w:tab/>
        <w:t>При этом софинансирование в рамках дополнительного перечня работ по благоустройству дворовых территорий из федерального бюджета софинансируется:</w:t>
      </w:r>
    </w:p>
    <w:p>
      <w:pPr>
        <w:pStyle w:val="Style15"/>
        <w:spacing w:before="0" w:after="0"/>
        <w:jc w:val="both"/>
        <w:rPr>
          <w:rFonts w:ascii="Times New Roman;serif" w:hAnsi="Times New Roman;serif"/>
          <w:color w:val="FF0000"/>
          <w:sz w:val="28"/>
        </w:rPr>
      </w:pPr>
      <w:r>
        <w:rPr>
          <w:rFonts w:ascii="Times New Roman;serif" w:hAnsi="Times New Roman;serif"/>
          <w:color w:val="000000"/>
          <w:sz w:val="28"/>
        </w:rPr>
        <w:t>а) при наличии решения собственников помещений многоквартирных домов о принятии созданного в результате благоустройства имущества в состав общего имущества многоквартирного дома.</w:t>
      </w:r>
    </w:p>
    <w:p>
      <w:pPr>
        <w:pStyle w:val="Style15"/>
        <w:spacing w:before="0" w:after="0"/>
        <w:jc w:val="both"/>
        <w:rPr>
          <w:rFonts w:ascii="Times New Roman;serif" w:hAnsi="Times New Roman;serif"/>
          <w:color w:val="FF0000"/>
          <w:sz w:val="28"/>
        </w:rPr>
      </w:pPr>
      <w:r>
        <w:rPr>
          <w:rFonts w:ascii="Times New Roman;serif" w:hAnsi="Times New Roman;serif"/>
          <w:color w:val="000000"/>
          <w:sz w:val="28"/>
        </w:rPr>
        <w:t>б) при софинансировании собственниками помещений многоквартирного дома работ по благоустройству в размере не менее 20% стоимости выполнения таких работ.</w:t>
      </w:r>
    </w:p>
    <w:p>
      <w:pPr>
        <w:pStyle w:val="Style15"/>
        <w:shd w:val="clear" w:color="auto" w:fill="FFFFFF"/>
        <w:spacing w:lineRule="auto" w:line="240" w:before="0" w:after="0"/>
        <w:jc w:val="both"/>
        <w:rPr>
          <w:rFonts w:ascii="Times New Roman;serif" w:hAnsi="Times New Roman;serif" w:eastAsia="Times New Roman" w:cs="Arial"/>
          <w:color w:val="FF0000"/>
          <w:sz w:val="28"/>
          <w:szCs w:val="28"/>
          <w:lang w:eastAsia="ru-RU"/>
        </w:rPr>
      </w:pPr>
      <w:r>
        <w:rPr>
          <w:rFonts w:eastAsia="Times New Roman" w:cs="Arial" w:ascii="Times New Roman;serif" w:hAnsi="Times New Roman;serif"/>
          <w:color w:val="000000"/>
          <w:sz w:val="28"/>
          <w:szCs w:val="28"/>
          <w:lang w:eastAsia="ru-RU"/>
        </w:rPr>
        <w:tab/>
        <w:t>В связи с указанным, доля финансового участия заинтересованных лиц в выполнении дополнительного перечня работ по благоустройству дворовых территорий составляет  20%;</w:t>
      </w:r>
    </w:p>
    <w:p>
      <w:pPr>
        <w:pStyle w:val="Style15"/>
        <w:shd w:val="clear" w:color="auto" w:fill="FFFFFF"/>
        <w:spacing w:lineRule="auto" w:line="240" w:before="0" w:after="0"/>
        <w:jc w:val="both"/>
        <w:rPr>
          <w:rFonts w:ascii="Times New Roman;serif" w:hAnsi="Times New Roman;serif" w:eastAsia="Times New Roman" w:cs="Arial"/>
          <w:color w:val="FF0000"/>
          <w:sz w:val="28"/>
          <w:szCs w:val="28"/>
          <w:lang w:eastAsia="ru-RU"/>
        </w:rPr>
      </w:pPr>
      <w:r>
        <w:rPr>
          <w:rFonts w:eastAsia="Times New Roman" w:cs="Arial" w:ascii="Times New Roman;serif" w:hAnsi="Times New Roman;serif"/>
          <w:color w:val="FF0000"/>
          <w:sz w:val="28"/>
          <w:szCs w:val="28"/>
          <w:lang w:eastAsia="ru-RU"/>
        </w:rPr>
      </w:r>
    </w:p>
    <w:p>
      <w:pPr>
        <w:pStyle w:val="Normal"/>
        <w:shd w:val="clear" w:color="auto" w:fill="FFFFFF"/>
        <w:spacing w:lineRule="auto" w:line="240" w:before="0" w:after="150"/>
        <w:jc w:val="both"/>
        <w:rPr/>
      </w:pPr>
      <w:r>
        <w:rPr>
          <w:rFonts w:eastAsia="Times New Roman" w:cs="Arial" w:ascii="Times New Roman" w:hAnsi="Times New Roman"/>
          <w:color w:val="000000"/>
          <w:sz w:val="28"/>
          <w:szCs w:val="28"/>
          <w:lang w:eastAsia="ru-RU"/>
        </w:rPr>
        <w:tab/>
        <w:t>2.5. Дополнить целевые показатели и индикаторы  программы  пунктом 6:</w:t>
      </w:r>
    </w:p>
    <w:tbl>
      <w:tblPr>
        <w:tblStyle w:val="aa"/>
        <w:tblW w:w="9346" w:type="dxa"/>
        <w:jc w:val="left"/>
        <w:tblInd w:w="0" w:type="dxa"/>
        <w:tblCellMar>
          <w:top w:w="0" w:type="dxa"/>
          <w:left w:w="108" w:type="dxa"/>
          <w:bottom w:w="0" w:type="dxa"/>
          <w:right w:w="108" w:type="dxa"/>
        </w:tblCellMar>
        <w:tblLook w:firstRow="1" w:noVBand="1" w:lastRow="0" w:firstColumn="1" w:lastColumn="0" w:noHBand="0" w:val="04a0"/>
      </w:tblPr>
      <w:tblGrid>
        <w:gridCol w:w="679"/>
        <w:gridCol w:w="3627"/>
        <w:gridCol w:w="651"/>
        <w:gridCol w:w="870"/>
        <w:gridCol w:w="705"/>
        <w:gridCol w:w="713"/>
        <w:gridCol w:w="700"/>
        <w:gridCol w:w="706"/>
        <w:gridCol w:w="694"/>
      </w:tblGrid>
      <w:tr>
        <w:trPr/>
        <w:tc>
          <w:tcPr>
            <w:tcW w:w="679" w:type="dxa"/>
            <w:tcBorders/>
            <w:shd w:fill="auto" w:val="clear"/>
          </w:tcPr>
          <w:p>
            <w:pPr>
              <w:pStyle w:val="Normal"/>
              <w:widowControl w:val="false"/>
              <w:spacing w:lineRule="auto" w:line="240" w:before="0" w:after="0"/>
              <w:jc w:val="both"/>
              <w:rPr>
                <w:rFonts w:ascii="Arial" w:hAnsi="Arial" w:eastAsia="Times New Roman" w:cs="Arial"/>
                <w:color w:val="000000"/>
                <w:sz w:val="21"/>
                <w:szCs w:val="21"/>
                <w:lang w:eastAsia="ru-RU"/>
              </w:rPr>
            </w:pPr>
            <w:r>
              <w:rPr>
                <w:rFonts w:eastAsia="Times New Roman" w:cs="Arial" w:ascii="Times New Roman" w:hAnsi="Times New Roman"/>
                <w:color w:val="000000"/>
                <w:sz w:val="28"/>
                <w:szCs w:val="28"/>
                <w:lang w:val="en-US" w:eastAsia="ru-RU"/>
              </w:rPr>
              <w:t xml:space="preserve">№ </w:t>
            </w:r>
            <w:r>
              <w:rPr>
                <w:rFonts w:eastAsia="Times New Roman" w:cs="Arial" w:ascii="Times New Roman" w:hAnsi="Times New Roman"/>
                <w:color w:val="000000"/>
                <w:sz w:val="28"/>
                <w:szCs w:val="28"/>
                <w:lang w:val="en-US" w:eastAsia="ru-RU"/>
              </w:rPr>
              <w:t>п/п</w:t>
            </w:r>
          </w:p>
        </w:tc>
        <w:tc>
          <w:tcPr>
            <w:tcW w:w="3627" w:type="dxa"/>
            <w:tcBorders/>
            <w:shd w:fill="auto" w:val="clear"/>
          </w:tcPr>
          <w:p>
            <w:pPr>
              <w:pStyle w:val="Normal"/>
              <w:widowControl w:val="false"/>
              <w:spacing w:lineRule="auto" w:line="240" w:before="0" w:after="0"/>
              <w:jc w:val="both"/>
              <w:rPr>
                <w:rFonts w:ascii="Arial" w:hAnsi="Arial" w:eastAsia="Times New Roman" w:cs="Arial"/>
                <w:color w:val="000000"/>
                <w:sz w:val="21"/>
                <w:szCs w:val="21"/>
                <w:lang w:eastAsia="ru-RU"/>
              </w:rPr>
            </w:pPr>
            <w:r>
              <w:rPr>
                <w:rFonts w:eastAsia="Times New Roman" w:cs="Arial" w:ascii="Times New Roman" w:hAnsi="Times New Roman"/>
                <w:color w:val="000000"/>
                <w:sz w:val="28"/>
                <w:szCs w:val="28"/>
                <w:lang w:val="en-US" w:eastAsia="ru-RU"/>
              </w:rPr>
              <w:t>Доля комплексного благоустройства всех дворовых  и общественных территорий подлежащих благоустройству в отчетном году с учетом необходимости обеспечения физической, пространственной и информационной доступности для инвалидов и других малобильных групп населения</w:t>
            </w:r>
          </w:p>
        </w:tc>
        <w:tc>
          <w:tcPr>
            <w:tcW w:w="651" w:type="dxa"/>
            <w:tcBorders/>
            <w:shd w:fill="auto" w:val="clear"/>
          </w:tcPr>
          <w:p>
            <w:pPr>
              <w:pStyle w:val="Normal"/>
              <w:widowControl w:val="false"/>
              <w:spacing w:lineRule="auto" w:line="240" w:before="0" w:after="0"/>
              <w:jc w:val="both"/>
              <w:rPr>
                <w:rFonts w:ascii="Arial" w:hAnsi="Arial" w:eastAsia="Times New Roman" w:cs="Arial"/>
                <w:color w:val="000000"/>
                <w:sz w:val="21"/>
                <w:szCs w:val="21"/>
                <w:lang w:eastAsia="ru-RU"/>
              </w:rPr>
            </w:pPr>
            <w:r>
              <w:rPr>
                <w:rFonts w:eastAsia="Times New Roman" w:cs="Arial" w:ascii="Times New Roman" w:hAnsi="Times New Roman"/>
                <w:color w:val="000000"/>
                <w:sz w:val="28"/>
                <w:szCs w:val="28"/>
                <w:lang w:val="en-US" w:eastAsia="ru-RU"/>
              </w:rPr>
              <w:t>%</w:t>
            </w:r>
          </w:p>
        </w:tc>
        <w:tc>
          <w:tcPr>
            <w:tcW w:w="870" w:type="dxa"/>
            <w:tcBorders/>
            <w:shd w:fill="auto" w:val="clear"/>
          </w:tcPr>
          <w:p>
            <w:pPr>
              <w:pStyle w:val="Normal"/>
              <w:widowControl w:val="false"/>
              <w:spacing w:lineRule="auto" w:line="240" w:before="0" w:after="0"/>
              <w:jc w:val="both"/>
              <w:rPr>
                <w:rFonts w:ascii="Arial" w:hAnsi="Arial" w:eastAsia="Times New Roman" w:cs="Arial"/>
                <w:color w:val="000000"/>
                <w:sz w:val="21"/>
                <w:szCs w:val="21"/>
                <w:lang w:eastAsia="ru-RU"/>
              </w:rPr>
            </w:pPr>
            <w:r>
              <w:rPr>
                <w:rFonts w:eastAsia="Times New Roman" w:cs="Arial" w:ascii="Times New Roman" w:hAnsi="Times New Roman"/>
                <w:color w:val="000000"/>
                <w:sz w:val="28"/>
                <w:szCs w:val="28"/>
                <w:lang w:val="en-US" w:eastAsia="ru-RU"/>
              </w:rPr>
              <w:t>100%</w:t>
            </w:r>
          </w:p>
        </w:tc>
        <w:tc>
          <w:tcPr>
            <w:tcW w:w="705" w:type="dxa"/>
            <w:tcBorders/>
            <w:shd w:fill="auto" w:val="clear"/>
          </w:tcPr>
          <w:p>
            <w:pPr>
              <w:pStyle w:val="Normal"/>
              <w:widowControl w:val="false"/>
              <w:spacing w:lineRule="auto" w:line="240" w:before="0" w:after="0"/>
              <w:jc w:val="both"/>
              <w:rPr>
                <w:rFonts w:ascii="Arial" w:hAnsi="Arial" w:eastAsia="Times New Roman" w:cs="Arial"/>
                <w:color w:val="000000"/>
                <w:sz w:val="21"/>
                <w:szCs w:val="21"/>
                <w:lang w:eastAsia="ru-RU"/>
              </w:rPr>
            </w:pPr>
            <w:r>
              <w:rPr>
                <w:rFonts w:eastAsia="Times New Roman" w:cs="Arial" w:ascii="Times New Roman" w:hAnsi="Times New Roman"/>
                <w:color w:val="000000"/>
                <w:sz w:val="28"/>
                <w:szCs w:val="28"/>
                <w:lang w:val="en-US" w:eastAsia="ru-RU"/>
              </w:rPr>
              <w:t>100</w:t>
            </w:r>
          </w:p>
        </w:tc>
        <w:tc>
          <w:tcPr>
            <w:tcW w:w="713" w:type="dxa"/>
            <w:tcBorders/>
            <w:shd w:fill="auto" w:val="clear"/>
          </w:tcPr>
          <w:p>
            <w:pPr>
              <w:pStyle w:val="Normal"/>
              <w:widowControl w:val="false"/>
              <w:spacing w:lineRule="auto" w:line="240" w:before="0" w:after="0"/>
              <w:jc w:val="both"/>
              <w:rPr>
                <w:rFonts w:ascii="Arial" w:hAnsi="Arial" w:eastAsia="Times New Roman" w:cs="Arial"/>
                <w:color w:val="000000"/>
                <w:sz w:val="21"/>
                <w:szCs w:val="21"/>
                <w:lang w:eastAsia="ru-RU"/>
              </w:rPr>
            </w:pPr>
            <w:r>
              <w:rPr>
                <w:rFonts w:eastAsia="Times New Roman" w:cs="Arial" w:ascii="Times New Roman" w:hAnsi="Times New Roman"/>
                <w:color w:val="000000"/>
                <w:sz w:val="28"/>
                <w:szCs w:val="28"/>
                <w:lang w:val="en-US" w:eastAsia="ru-RU"/>
              </w:rPr>
              <w:t>100</w:t>
            </w:r>
          </w:p>
        </w:tc>
        <w:tc>
          <w:tcPr>
            <w:tcW w:w="700" w:type="dxa"/>
            <w:tcBorders/>
            <w:shd w:fill="auto" w:val="clear"/>
          </w:tcPr>
          <w:p>
            <w:pPr>
              <w:pStyle w:val="Normal"/>
              <w:widowControl w:val="false"/>
              <w:spacing w:lineRule="auto" w:line="240" w:before="0" w:after="0"/>
              <w:jc w:val="both"/>
              <w:rPr>
                <w:rFonts w:ascii="Arial" w:hAnsi="Arial" w:eastAsia="Times New Roman" w:cs="Arial"/>
                <w:color w:val="000000"/>
                <w:sz w:val="21"/>
                <w:szCs w:val="21"/>
                <w:lang w:eastAsia="ru-RU"/>
              </w:rPr>
            </w:pPr>
            <w:r>
              <w:rPr>
                <w:rFonts w:eastAsia="Times New Roman" w:cs="Arial" w:ascii="Times New Roman" w:hAnsi="Times New Roman"/>
                <w:color w:val="000000"/>
                <w:sz w:val="28"/>
                <w:szCs w:val="28"/>
                <w:lang w:val="en-US" w:eastAsia="ru-RU"/>
              </w:rPr>
              <w:t>100</w:t>
            </w:r>
          </w:p>
        </w:tc>
        <w:tc>
          <w:tcPr>
            <w:tcW w:w="706" w:type="dxa"/>
            <w:tcBorders/>
            <w:shd w:fill="auto" w:val="clear"/>
          </w:tcPr>
          <w:p>
            <w:pPr>
              <w:pStyle w:val="Normal"/>
              <w:widowControl w:val="false"/>
              <w:spacing w:lineRule="auto" w:line="240" w:before="0" w:after="0"/>
              <w:jc w:val="both"/>
              <w:rPr>
                <w:rFonts w:ascii="Arial" w:hAnsi="Arial" w:eastAsia="Times New Roman" w:cs="Arial"/>
                <w:color w:val="000000"/>
                <w:sz w:val="21"/>
                <w:szCs w:val="21"/>
                <w:lang w:eastAsia="ru-RU"/>
              </w:rPr>
            </w:pPr>
            <w:r>
              <w:rPr>
                <w:rFonts w:eastAsia="Times New Roman" w:cs="Arial" w:ascii="Times New Roman" w:hAnsi="Times New Roman"/>
                <w:color w:val="000000"/>
                <w:sz w:val="28"/>
                <w:szCs w:val="28"/>
                <w:lang w:val="en-US" w:eastAsia="ru-RU"/>
              </w:rPr>
              <w:t>100</w:t>
            </w:r>
          </w:p>
        </w:tc>
        <w:tc>
          <w:tcPr>
            <w:tcW w:w="694" w:type="dxa"/>
            <w:tcBorders/>
            <w:shd w:fill="auto" w:val="clear"/>
          </w:tcPr>
          <w:p>
            <w:pPr>
              <w:pStyle w:val="Normal"/>
              <w:widowControl w:val="false"/>
              <w:spacing w:lineRule="auto" w:line="240" w:before="0" w:after="0"/>
              <w:jc w:val="both"/>
              <w:rPr>
                <w:rFonts w:ascii="Arial" w:hAnsi="Arial" w:eastAsia="Times New Roman" w:cs="Arial"/>
                <w:color w:val="000000"/>
                <w:sz w:val="21"/>
                <w:szCs w:val="21"/>
                <w:lang w:eastAsia="ru-RU"/>
              </w:rPr>
            </w:pPr>
            <w:r>
              <w:rPr>
                <w:rFonts w:eastAsia="Times New Roman" w:cs="Arial" w:ascii="Times New Roman" w:hAnsi="Times New Roman"/>
                <w:color w:val="000000"/>
                <w:sz w:val="28"/>
                <w:szCs w:val="28"/>
                <w:lang w:val="en-US" w:eastAsia="ru-RU"/>
              </w:rPr>
              <w:t>100</w:t>
            </w:r>
          </w:p>
        </w:tc>
      </w:tr>
    </w:tbl>
    <w:p>
      <w:pPr>
        <w:pStyle w:val="Normal"/>
        <w:shd w:val="clear" w:color="auto" w:fill="FFFFFF"/>
        <w:spacing w:lineRule="auto" w:line="240" w:before="0" w:after="150"/>
        <w:jc w:val="both"/>
        <w:rPr/>
      </w:pPr>
      <w:r>
        <w:rPr>
          <w:rFonts w:eastAsia="Times New Roman" w:cs="Arial" w:ascii="Times New Roman" w:hAnsi="Times New Roman"/>
          <w:color w:val="000000"/>
          <w:sz w:val="28"/>
          <w:szCs w:val="28"/>
          <w:lang w:eastAsia="ru-RU"/>
        </w:rPr>
        <w:br/>
      </w:r>
    </w:p>
    <w:p>
      <w:pPr>
        <w:pStyle w:val="Normal"/>
        <w:shd w:val="clear" w:color="auto" w:fill="FFFFFF"/>
        <w:spacing w:lineRule="auto" w:line="240" w:before="0" w:after="150"/>
        <w:jc w:val="both"/>
        <w:rPr>
          <w:rFonts w:ascii="Times New Roman" w:hAnsi="Times New Roman" w:eastAsia="Times New Roman" w:cs="Arial"/>
          <w:color w:val="000000"/>
          <w:sz w:val="28"/>
          <w:szCs w:val="28"/>
          <w:lang w:eastAsia="ru-RU"/>
        </w:rPr>
      </w:pPr>
      <w:r>
        <w:rPr>
          <w:rFonts w:eastAsia="Times New Roman" w:cs="Arial" w:ascii="Times New Roman" w:hAnsi="Times New Roman"/>
          <w:color w:val="000000"/>
          <w:sz w:val="28"/>
          <w:szCs w:val="28"/>
          <w:lang w:eastAsia="ru-RU"/>
        </w:rPr>
      </w:r>
    </w:p>
    <w:p>
      <w:pPr>
        <w:pStyle w:val="Normal"/>
        <w:shd w:val="clear" w:color="auto" w:fill="FFFFFF"/>
        <w:spacing w:lineRule="auto" w:line="240" w:before="0" w:after="150"/>
        <w:jc w:val="both"/>
        <w:rPr>
          <w:rFonts w:ascii="Times New Roman" w:hAnsi="Times New Roman" w:eastAsia="Times New Roman" w:cs="Arial"/>
          <w:color w:val="000000"/>
          <w:sz w:val="28"/>
          <w:szCs w:val="28"/>
          <w:lang w:eastAsia="ru-RU"/>
        </w:rPr>
      </w:pPr>
      <w:r>
        <w:rPr>
          <w:rFonts w:eastAsia="Times New Roman" w:cs="Arial" w:ascii="Times New Roman" w:hAnsi="Times New Roman"/>
          <w:color w:val="000000"/>
          <w:sz w:val="28"/>
          <w:szCs w:val="28"/>
          <w:lang w:eastAsia="ru-RU"/>
        </w:rPr>
      </w:r>
    </w:p>
    <w:p>
      <w:pPr>
        <w:pStyle w:val="Normal"/>
        <w:shd w:val="clear" w:color="auto" w:fill="FFFFFF"/>
        <w:spacing w:lineRule="auto" w:line="240" w:before="0" w:after="150"/>
        <w:jc w:val="both"/>
        <w:rPr>
          <w:rFonts w:ascii="Times New Roman" w:hAnsi="Times New Roman" w:eastAsia="Times New Roman" w:cs="Arial"/>
          <w:color w:val="000000"/>
          <w:sz w:val="28"/>
          <w:szCs w:val="28"/>
          <w:lang w:eastAsia="ru-RU"/>
        </w:rPr>
      </w:pPr>
      <w:r>
        <w:rPr>
          <w:rFonts w:eastAsia="Times New Roman" w:cs="Arial" w:ascii="Times New Roman" w:hAnsi="Times New Roman"/>
          <w:color w:val="000000"/>
          <w:sz w:val="28"/>
          <w:szCs w:val="28"/>
          <w:lang w:eastAsia="ru-RU"/>
        </w:rPr>
      </w:r>
    </w:p>
    <w:p>
      <w:pPr>
        <w:pStyle w:val="Normal"/>
        <w:shd w:val="clear" w:color="auto" w:fill="FFFFFF"/>
        <w:spacing w:lineRule="auto" w:line="240" w:before="0" w:after="150"/>
        <w:jc w:val="both"/>
        <w:rPr>
          <w:rFonts w:ascii="Times New Roman" w:hAnsi="Times New Roman" w:eastAsia="Times New Roman" w:cs="Arial"/>
          <w:color w:val="000000"/>
          <w:sz w:val="28"/>
          <w:szCs w:val="28"/>
          <w:lang w:eastAsia="ru-RU"/>
        </w:rPr>
      </w:pPr>
      <w:r>
        <w:rPr>
          <w:rFonts w:eastAsia="Times New Roman" w:cs="Arial" w:ascii="Times New Roman" w:hAnsi="Times New Roman"/>
          <w:color w:val="000000"/>
          <w:sz w:val="28"/>
          <w:szCs w:val="28"/>
          <w:lang w:eastAsia="ru-RU"/>
        </w:rPr>
      </w:r>
    </w:p>
    <w:p>
      <w:pPr>
        <w:pStyle w:val="Normal"/>
        <w:shd w:val="clear" w:color="auto" w:fill="FFFFFF"/>
        <w:spacing w:lineRule="auto" w:line="240" w:before="0" w:after="150"/>
        <w:jc w:val="both"/>
        <w:rPr/>
      </w:pPr>
      <w:r>
        <w:rPr>
          <w:rFonts w:eastAsia="Times New Roman" w:cs="Arial" w:ascii="Times New Roman" w:hAnsi="Times New Roman"/>
          <w:color w:val="000000"/>
          <w:sz w:val="28"/>
          <w:szCs w:val="28"/>
          <w:lang w:eastAsia="ru-RU"/>
        </w:rPr>
        <w:tab/>
        <w:t>2.6.Муниципальную Программу дополнить приложениями №3, №4, №5 , №6 следующего содержания :</w:t>
      </w:r>
    </w:p>
    <w:p>
      <w:pPr>
        <w:pStyle w:val="Style15"/>
        <w:jc w:val="right"/>
        <w:rPr>
          <w:rFonts w:ascii="Times New Roman" w:hAnsi="Times New Roman"/>
          <w:sz w:val="24"/>
        </w:rPr>
      </w:pPr>
      <w:r>
        <w:rPr>
          <w:rFonts w:eastAsia="Times New Roman" w:cs="Times New Roman" w:ascii="Times New Roman" w:hAnsi="Times New Roman"/>
          <w:sz w:val="28"/>
          <w:szCs w:val="28"/>
          <w:lang w:eastAsia="ru-RU"/>
        </w:rPr>
        <w:t xml:space="preserve">«Приложение №3  </w:t>
      </w:r>
    </w:p>
    <w:p>
      <w:pPr>
        <w:pStyle w:val="Style15"/>
        <w:ind w:left="4535" w:hanging="0"/>
        <w:jc w:val="both"/>
        <w:rPr>
          <w:rFonts w:ascii="Times New Roman" w:hAnsi="Times New Roman"/>
          <w:sz w:val="24"/>
        </w:rPr>
      </w:pPr>
      <w:r>
        <w:rPr>
          <w:rFonts w:ascii="Times New Roman" w:hAnsi="Times New Roman"/>
          <w:sz w:val="24"/>
        </w:rPr>
        <w:t>к муниципальной программе «Формирование современной городской среды на территории Курджиновского сельского  поселения»</w:t>
      </w:r>
    </w:p>
    <w:p>
      <w:pPr>
        <w:pStyle w:val="Normal"/>
        <w:jc w:val="center"/>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Адресный перечень общественных территорий  Курджиновского сельского поселения, нуждающихся в благоустройстве  </w:t>
      </w:r>
    </w:p>
    <w:p>
      <w:pPr>
        <w:pStyle w:val="Normal"/>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tbl>
      <w:tblPr>
        <w:tblW w:w="10485" w:type="dxa"/>
        <w:jc w:val="left"/>
        <w:tblInd w:w="-8"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45" w:type="dxa"/>
          <w:left w:w="33" w:type="dxa"/>
          <w:bottom w:w="45" w:type="dxa"/>
          <w:right w:w="45" w:type="dxa"/>
        </w:tblCellMar>
        <w:tblLook w:firstRow="1" w:noVBand="1" w:lastRow="0" w:firstColumn="1" w:lastColumn="0" w:noHBand="0" w:val="04a0"/>
      </w:tblPr>
      <w:tblGrid>
        <w:gridCol w:w="461"/>
        <w:gridCol w:w="1682"/>
        <w:gridCol w:w="2233"/>
        <w:gridCol w:w="3057"/>
        <w:gridCol w:w="3052"/>
      </w:tblGrid>
      <w:tr>
        <w:trPr/>
        <w:tc>
          <w:tcPr>
            <w:tcW w:w="461"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pPr>
            <w:r>
              <w:rPr>
                <w:rFonts w:eastAsia="Times New Roman" w:cs="Times New Roman" w:ascii="Times New Roman" w:hAnsi="Times New Roman"/>
                <w:sz w:val="28"/>
                <w:szCs w:val="28"/>
                <w:lang w:eastAsia="ru-RU"/>
              </w:rPr>
              <w:t xml:space="preserve">№ </w:t>
            </w:r>
            <w:r>
              <w:rPr>
                <w:rFonts w:eastAsia="Times New Roman" w:cs="Times New Roman" w:ascii="Times New Roman" w:hAnsi="Times New Roman"/>
                <w:sz w:val="28"/>
                <w:szCs w:val="28"/>
                <w:lang w:eastAsia="ru-RU"/>
              </w:rPr>
              <w:t>п/п</w:t>
            </w:r>
          </w:p>
        </w:tc>
        <w:tc>
          <w:tcPr>
            <w:tcW w:w="168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pPr>
            <w:r>
              <w:rPr>
                <w:rFonts w:eastAsia="Times New Roman" w:cs="Times New Roman" w:ascii="Times New Roman" w:hAnsi="Times New Roman"/>
                <w:sz w:val="28"/>
                <w:szCs w:val="28"/>
                <w:lang w:eastAsia="ru-RU"/>
              </w:rPr>
              <w:t>Адрес</w:t>
            </w:r>
          </w:p>
        </w:tc>
        <w:tc>
          <w:tcPr>
            <w:tcW w:w="2233"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pPr>
            <w:r>
              <w:rPr>
                <w:rFonts w:eastAsia="Times New Roman" w:cs="Times New Roman" w:ascii="Times New Roman" w:hAnsi="Times New Roman"/>
                <w:sz w:val="28"/>
                <w:szCs w:val="28"/>
                <w:lang w:eastAsia="ru-RU"/>
              </w:rPr>
              <w:t>Год</w:t>
            </w:r>
          </w:p>
          <w:p>
            <w:pPr>
              <w:pStyle w:val="Normal"/>
              <w:spacing w:lineRule="auto" w:line="240" w:before="0" w:after="0"/>
              <w:contextualSpacing/>
              <w:jc w:val="both"/>
              <w:rPr/>
            </w:pPr>
            <w:r>
              <w:rPr>
                <w:rFonts w:eastAsia="Times New Roman" w:cs="Times New Roman" w:ascii="Times New Roman" w:hAnsi="Times New Roman"/>
                <w:sz w:val="28"/>
                <w:szCs w:val="28"/>
                <w:lang w:eastAsia="ru-RU"/>
              </w:rPr>
              <w:t>реализации мероприятия</w:t>
            </w:r>
          </w:p>
        </w:tc>
        <w:tc>
          <w:tcPr>
            <w:tcW w:w="3057"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widowControl w:val="false"/>
              <w:spacing w:before="0" w:after="0"/>
              <w:contextualSpacing/>
              <w:jc w:val="both"/>
              <w:rPr/>
            </w:pPr>
            <w:r>
              <w:rPr>
                <w:rFonts w:ascii="Times New Roman" w:hAnsi="Times New Roman"/>
                <w:sz w:val="28"/>
                <w:szCs w:val="28"/>
              </w:rPr>
              <w:t>Минимальный</w:t>
            </w:r>
          </w:p>
          <w:p>
            <w:pPr>
              <w:pStyle w:val="Normal"/>
              <w:widowControl w:val="false"/>
              <w:spacing w:lineRule="auto" w:line="240" w:before="0" w:after="0"/>
              <w:contextualSpacing/>
              <w:jc w:val="both"/>
              <w:rPr/>
            </w:pPr>
            <w:r>
              <w:rPr>
                <w:rFonts w:eastAsia="Times New Roman" w:cs="Times New Roman" w:ascii="Times New Roman" w:hAnsi="Times New Roman"/>
                <w:sz w:val="28"/>
                <w:szCs w:val="28"/>
                <w:lang w:eastAsia="ru-RU"/>
              </w:rPr>
              <w:t>перечень работ</w:t>
            </w:r>
          </w:p>
        </w:tc>
        <w:tc>
          <w:tcPr>
            <w:tcW w:w="305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widowControl w:val="false"/>
              <w:spacing w:before="0" w:after="0"/>
              <w:contextualSpacing/>
              <w:jc w:val="both"/>
              <w:rPr/>
            </w:pPr>
            <w:r>
              <w:rPr>
                <w:rFonts w:ascii="Times New Roman" w:hAnsi="Times New Roman"/>
                <w:sz w:val="28"/>
                <w:szCs w:val="28"/>
              </w:rPr>
              <w:t>Дополнительный</w:t>
            </w:r>
          </w:p>
          <w:p>
            <w:pPr>
              <w:pStyle w:val="Normal"/>
              <w:widowControl w:val="false"/>
              <w:spacing w:before="0" w:after="0"/>
              <w:contextualSpacing/>
              <w:jc w:val="both"/>
              <w:rPr/>
            </w:pPr>
            <w:r>
              <w:rPr>
                <w:rFonts w:ascii="Times New Roman" w:hAnsi="Times New Roman"/>
                <w:sz w:val="28"/>
                <w:szCs w:val="28"/>
              </w:rPr>
              <w:t>перечень работ</w:t>
            </w:r>
          </w:p>
        </w:tc>
      </w:tr>
      <w:tr>
        <w:trPr/>
        <w:tc>
          <w:tcPr>
            <w:tcW w:w="461"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pPr>
            <w:r>
              <w:rPr>
                <w:rFonts w:eastAsia="Times New Roman" w:cs="Times New Roman" w:ascii="Times New Roman" w:hAnsi="Times New Roman"/>
                <w:sz w:val="24"/>
                <w:szCs w:val="24"/>
                <w:lang w:eastAsia="ru-RU"/>
              </w:rPr>
              <w:t>1</w:t>
            </w:r>
          </w:p>
        </w:tc>
        <w:tc>
          <w:tcPr>
            <w:tcW w:w="168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pPr>
            <w:r>
              <w:rPr>
                <w:rFonts w:ascii="Times New Roman" w:hAnsi="Times New Roman"/>
                <w:sz w:val="24"/>
                <w:szCs w:val="24"/>
              </w:rPr>
              <w:t>Парк с.Курджиново</w:t>
            </w:r>
          </w:p>
          <w:p>
            <w:pPr>
              <w:pStyle w:val="Normal"/>
              <w:spacing w:lineRule="auto" w:line="240" w:before="0" w:after="0"/>
              <w:contextualSpacing/>
              <w:jc w:val="both"/>
              <w:rPr/>
            </w:pPr>
            <w:r>
              <w:rPr>
                <w:rFonts w:ascii="Times New Roman" w:hAnsi="Times New Roman"/>
                <w:sz w:val="24"/>
                <w:szCs w:val="24"/>
              </w:rPr>
              <w:t>ул. Серегина 59Б</w:t>
            </w:r>
          </w:p>
        </w:tc>
        <w:tc>
          <w:tcPr>
            <w:tcW w:w="2233"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contextualSpacing/>
              <w:jc w:val="both"/>
              <w:rPr/>
            </w:pPr>
            <w:r>
              <w:rPr>
                <w:rFonts w:ascii="Times New Roman" w:hAnsi="Times New Roman"/>
                <w:color w:val="000000"/>
                <w:sz w:val="24"/>
                <w:szCs w:val="24"/>
              </w:rPr>
              <w:t>2019г</w:t>
            </w:r>
          </w:p>
        </w:tc>
        <w:tc>
          <w:tcPr>
            <w:tcW w:w="3057"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7" w:before="0" w:after="0"/>
              <w:ind w:left="76" w:right="102" w:hanging="0"/>
              <w:contextualSpacing/>
              <w:jc w:val="both"/>
              <w:rPr/>
            </w:pPr>
            <w:r>
              <w:rPr>
                <w:rFonts w:ascii="Times New Roman" w:hAnsi="Times New Roman"/>
                <w:sz w:val="24"/>
                <w:szCs w:val="24"/>
              </w:rPr>
              <w:t>-устройство основания ПГС</w:t>
            </w:r>
          </w:p>
          <w:p>
            <w:pPr>
              <w:pStyle w:val="Normal"/>
              <w:widowControl w:val="false"/>
              <w:tabs>
                <w:tab w:val="left" w:pos="248" w:leader="none"/>
              </w:tabs>
              <w:spacing w:lineRule="auto" w:line="247" w:before="0" w:after="0"/>
              <w:ind w:left="76" w:right="102" w:hanging="0"/>
              <w:contextualSpacing/>
              <w:jc w:val="both"/>
              <w:rPr/>
            </w:pPr>
            <w:r>
              <w:rPr>
                <w:rFonts w:ascii="Times New Roman" w:hAnsi="Times New Roman"/>
                <w:sz w:val="24"/>
                <w:szCs w:val="24"/>
              </w:rPr>
              <w:t>-устройство асфальтобетонного покрытия;</w:t>
            </w:r>
          </w:p>
          <w:p>
            <w:pPr>
              <w:pStyle w:val="Normal"/>
              <w:widowControl w:val="false"/>
              <w:tabs>
                <w:tab w:val="left" w:pos="248" w:leader="none"/>
              </w:tabs>
              <w:spacing w:lineRule="auto" w:line="247" w:before="0" w:after="0"/>
              <w:ind w:left="76" w:right="102" w:hanging="0"/>
              <w:contextualSpacing/>
              <w:jc w:val="both"/>
              <w:rPr/>
            </w:pPr>
            <w:r>
              <w:rPr>
                <w:rFonts w:ascii="Times New Roman" w:hAnsi="Times New Roman"/>
                <w:sz w:val="24"/>
                <w:szCs w:val="24"/>
              </w:rPr>
              <w:t>- устройство резинового покрытия под  волейбольной площадкой ;</w:t>
            </w:r>
          </w:p>
          <w:p>
            <w:pPr>
              <w:pStyle w:val="Normal"/>
              <w:widowControl w:val="false"/>
              <w:tabs>
                <w:tab w:val="left" w:pos="248" w:leader="none"/>
              </w:tabs>
              <w:spacing w:lineRule="auto" w:line="247" w:before="0" w:after="0"/>
              <w:ind w:left="76" w:right="102" w:hanging="0"/>
              <w:contextualSpacing/>
              <w:jc w:val="both"/>
              <w:rPr/>
            </w:pPr>
            <w:r>
              <w:rPr>
                <w:rFonts w:ascii="Times New Roman" w:hAnsi="Times New Roman"/>
                <w:sz w:val="24"/>
                <w:szCs w:val="24"/>
              </w:rPr>
              <w:t>-устройство тротуаров;</w:t>
            </w:r>
          </w:p>
          <w:p>
            <w:pPr>
              <w:pStyle w:val="Normal"/>
              <w:widowControl w:val="false"/>
              <w:tabs>
                <w:tab w:val="left" w:pos="248" w:leader="none"/>
              </w:tabs>
              <w:spacing w:lineRule="auto" w:line="247" w:before="0" w:after="0"/>
              <w:ind w:left="76" w:right="102" w:hanging="0"/>
              <w:contextualSpacing/>
              <w:jc w:val="both"/>
              <w:rPr/>
            </w:pPr>
            <w:r>
              <w:rPr>
                <w:rFonts w:ascii="Times New Roman" w:hAnsi="Times New Roman"/>
                <w:sz w:val="24"/>
                <w:szCs w:val="24"/>
              </w:rPr>
              <w:t>- установка спортивных тренажёров;</w:t>
            </w:r>
          </w:p>
          <w:p>
            <w:pPr>
              <w:pStyle w:val="Normal"/>
              <w:widowControl w:val="false"/>
              <w:tabs>
                <w:tab w:val="left" w:pos="248" w:leader="none"/>
              </w:tabs>
              <w:spacing w:lineRule="auto" w:line="247" w:before="0" w:after="0"/>
              <w:ind w:left="76" w:right="102" w:hanging="0"/>
              <w:contextualSpacing/>
              <w:jc w:val="both"/>
              <w:rPr/>
            </w:pPr>
            <w:r>
              <w:rPr>
                <w:rFonts w:ascii="Times New Roman" w:hAnsi="Times New Roman"/>
                <w:sz w:val="24"/>
                <w:szCs w:val="24"/>
              </w:rPr>
              <w:t>- установка навеса над тренажёрами;</w:t>
            </w:r>
          </w:p>
          <w:p>
            <w:pPr>
              <w:pStyle w:val="Normal"/>
              <w:widowControl w:val="false"/>
              <w:tabs>
                <w:tab w:val="left" w:pos="248" w:leader="none"/>
              </w:tabs>
              <w:spacing w:lineRule="auto" w:line="247" w:before="0" w:after="0"/>
              <w:ind w:left="76" w:right="102" w:hanging="0"/>
              <w:contextualSpacing/>
              <w:jc w:val="both"/>
              <w:rPr/>
            </w:pPr>
            <w:r>
              <w:rPr>
                <w:rFonts w:ascii="Times New Roman" w:hAnsi="Times New Roman"/>
                <w:sz w:val="24"/>
                <w:szCs w:val="24"/>
              </w:rPr>
              <w:t>-установка детского городка;</w:t>
            </w:r>
          </w:p>
          <w:p>
            <w:pPr>
              <w:pStyle w:val="Normal"/>
              <w:widowControl w:val="false"/>
              <w:tabs>
                <w:tab w:val="left" w:pos="248" w:leader="none"/>
              </w:tabs>
              <w:spacing w:lineRule="auto" w:line="247" w:before="0" w:after="0"/>
              <w:ind w:left="76" w:right="102" w:hanging="0"/>
              <w:contextualSpacing/>
              <w:jc w:val="both"/>
              <w:rPr/>
            </w:pPr>
            <w:r>
              <w:rPr>
                <w:rFonts w:ascii="Times New Roman" w:hAnsi="Times New Roman"/>
                <w:sz w:val="24"/>
                <w:szCs w:val="24"/>
              </w:rPr>
              <w:t>-установка лавочек и урн.</w:t>
            </w:r>
          </w:p>
        </w:tc>
        <w:tc>
          <w:tcPr>
            <w:tcW w:w="305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0" w:before="0" w:after="0"/>
              <w:ind w:left="76" w:right="102" w:hanging="0"/>
              <w:contextualSpacing/>
              <w:jc w:val="both"/>
              <w:rPr>
                <w:rFonts w:ascii="Times New Roman" w:hAnsi="Times New Roman"/>
                <w:sz w:val="24"/>
                <w:szCs w:val="24"/>
              </w:rPr>
            </w:pPr>
            <w:r>
              <w:rPr>
                <w:rFonts w:ascii="Times New Roman" w:hAnsi="Times New Roman"/>
                <w:sz w:val="24"/>
                <w:szCs w:val="24"/>
              </w:rPr>
            </w:r>
          </w:p>
        </w:tc>
      </w:tr>
    </w:tbl>
    <w:p>
      <w:pPr>
        <w:pStyle w:val="Normal"/>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Style15"/>
        <w:jc w:val="right"/>
        <w:rPr/>
      </w:pPr>
      <w:r>
        <w:rPr>
          <w:rFonts w:eastAsia="Times New Roman" w:cs="Times New Roman" w:ascii="Times New Roman" w:hAnsi="Times New Roman"/>
          <w:sz w:val="28"/>
          <w:szCs w:val="28"/>
          <w:lang w:eastAsia="ru-RU"/>
        </w:rPr>
        <w:t>«Приложение №4</w:t>
      </w:r>
    </w:p>
    <w:p>
      <w:pPr>
        <w:pStyle w:val="Style15"/>
        <w:ind w:left="4535" w:hanging="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4"/>
          <w:szCs w:val="28"/>
          <w:lang w:eastAsia="ru-RU"/>
        </w:rPr>
        <w:t>к муниципальной программе «Формирование современной городской среды на территории Курджиновского сельского  поселения»</w:t>
      </w:r>
    </w:p>
    <w:p>
      <w:pPr>
        <w:pStyle w:val="Normal"/>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jc w:val="center"/>
        <w:rPr/>
      </w:pPr>
      <w:r>
        <w:rPr>
          <w:rFonts w:eastAsia="Times New Roman" w:cs="Times New Roman" w:ascii="Times New Roman" w:hAnsi="Times New Roman"/>
          <w:sz w:val="28"/>
          <w:szCs w:val="28"/>
          <w:lang w:eastAsia="ru-RU"/>
        </w:rPr>
        <w:t xml:space="preserve">Адресный перечень дворовых территорий многоквартирных домов в Курджиновском сельском поселении, нуждающихся в благоустройстве  </w:t>
      </w:r>
      <w:r>
        <w:rPr>
          <w:rFonts w:ascii="Times New Roman" w:hAnsi="Times New Roman"/>
          <w:sz w:val="28"/>
          <w:szCs w:val="28"/>
        </w:rPr>
        <w:tab/>
      </w:r>
    </w:p>
    <w:tbl>
      <w:tblPr>
        <w:tblW w:w="10485" w:type="dxa"/>
        <w:jc w:val="left"/>
        <w:tblInd w:w="-8"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45" w:type="dxa"/>
          <w:left w:w="33" w:type="dxa"/>
          <w:bottom w:w="45" w:type="dxa"/>
          <w:right w:w="45" w:type="dxa"/>
        </w:tblCellMar>
        <w:tblLook w:firstRow="1" w:noVBand="1" w:lastRow="0" w:firstColumn="1" w:lastColumn="0" w:noHBand="0" w:val="04a0"/>
      </w:tblPr>
      <w:tblGrid>
        <w:gridCol w:w="461"/>
        <w:gridCol w:w="1682"/>
        <w:gridCol w:w="2233"/>
        <w:gridCol w:w="3057"/>
        <w:gridCol w:w="3052"/>
      </w:tblGrid>
      <w:tr>
        <w:trPr/>
        <w:tc>
          <w:tcPr>
            <w:tcW w:w="461"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eastAsia="Times New Roman" w:cs="Times New Roman"/>
                <w:sz w:val="21"/>
                <w:szCs w:val="21"/>
                <w:lang w:eastAsia="ru-RU"/>
              </w:rPr>
            </w:pPr>
            <w:r>
              <w:rPr>
                <w:rFonts w:eastAsia="Times New Roman" w:cs="Times New Roman" w:ascii="Times New Roman" w:hAnsi="Times New Roman"/>
                <w:sz w:val="28"/>
                <w:szCs w:val="28"/>
                <w:lang w:eastAsia="ru-RU"/>
              </w:rPr>
              <w:t xml:space="preserve">№ </w:t>
            </w:r>
            <w:r>
              <w:rPr>
                <w:rFonts w:eastAsia="Times New Roman" w:cs="Times New Roman" w:ascii="Times New Roman" w:hAnsi="Times New Roman"/>
                <w:sz w:val="28"/>
                <w:szCs w:val="28"/>
                <w:lang w:eastAsia="ru-RU"/>
              </w:rPr>
              <w:t>п/п</w:t>
            </w:r>
          </w:p>
        </w:tc>
        <w:tc>
          <w:tcPr>
            <w:tcW w:w="168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eastAsia="Times New Roman" w:cs="Times New Roman"/>
                <w:sz w:val="21"/>
                <w:szCs w:val="21"/>
                <w:lang w:eastAsia="ru-RU"/>
              </w:rPr>
            </w:pPr>
            <w:r>
              <w:rPr>
                <w:rFonts w:eastAsia="Times New Roman" w:cs="Times New Roman" w:ascii="Times New Roman" w:hAnsi="Times New Roman"/>
                <w:sz w:val="28"/>
                <w:szCs w:val="28"/>
                <w:lang w:eastAsia="ru-RU"/>
              </w:rPr>
              <w:t>Адрес</w:t>
            </w:r>
          </w:p>
        </w:tc>
        <w:tc>
          <w:tcPr>
            <w:tcW w:w="2233"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eastAsia="Times New Roman" w:cs="Times New Roman"/>
                <w:sz w:val="21"/>
                <w:szCs w:val="21"/>
                <w:lang w:eastAsia="ru-RU"/>
              </w:rPr>
            </w:pPr>
            <w:r>
              <w:rPr>
                <w:rFonts w:eastAsia="Times New Roman" w:cs="Times New Roman" w:ascii="Times New Roman" w:hAnsi="Times New Roman"/>
                <w:sz w:val="28"/>
                <w:szCs w:val="28"/>
                <w:lang w:eastAsia="ru-RU"/>
              </w:rPr>
              <w:t>Год</w:t>
            </w:r>
          </w:p>
          <w:p>
            <w:pPr>
              <w:pStyle w:val="Normal"/>
              <w:spacing w:lineRule="auto" w:line="240" w:before="0" w:after="0"/>
              <w:contextualSpacing/>
              <w:jc w:val="both"/>
              <w:rPr>
                <w:rFonts w:ascii="Times New Roman" w:hAnsi="Times New Roman" w:eastAsia="Times New Roman" w:cs="Times New Roman"/>
                <w:sz w:val="21"/>
                <w:szCs w:val="21"/>
                <w:lang w:eastAsia="ru-RU"/>
              </w:rPr>
            </w:pPr>
            <w:r>
              <w:rPr>
                <w:rFonts w:eastAsia="Times New Roman" w:cs="Times New Roman" w:ascii="Times New Roman" w:hAnsi="Times New Roman"/>
                <w:sz w:val="28"/>
                <w:szCs w:val="28"/>
                <w:lang w:eastAsia="ru-RU"/>
              </w:rPr>
              <w:t>реализации мероприятия</w:t>
            </w:r>
          </w:p>
        </w:tc>
        <w:tc>
          <w:tcPr>
            <w:tcW w:w="3057"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widowControl w:val="false"/>
              <w:spacing w:before="0" w:after="0"/>
              <w:contextualSpacing/>
              <w:jc w:val="both"/>
              <w:rPr>
                <w:rFonts w:ascii="Times New Roman" w:hAnsi="Times New Roman"/>
                <w:sz w:val="28"/>
                <w:szCs w:val="28"/>
              </w:rPr>
            </w:pPr>
            <w:r>
              <w:rPr>
                <w:rFonts w:ascii="Times New Roman" w:hAnsi="Times New Roman"/>
                <w:sz w:val="28"/>
                <w:szCs w:val="28"/>
              </w:rPr>
              <w:t>Минимальный</w:t>
            </w:r>
          </w:p>
          <w:p>
            <w:pPr>
              <w:pStyle w:val="Normal"/>
              <w:widowControl w:val="false"/>
              <w:spacing w:lineRule="auto" w:line="240" w:before="0" w:after="0"/>
              <w:contextualSpacing/>
              <w:jc w:val="both"/>
              <w:rPr>
                <w:rFonts w:ascii="Times New Roman" w:hAnsi="Times New Roman"/>
                <w:sz w:val="28"/>
                <w:szCs w:val="28"/>
              </w:rPr>
            </w:pPr>
            <w:r>
              <w:rPr>
                <w:rFonts w:eastAsia="Times New Roman" w:cs="Times New Roman" w:ascii="Times New Roman" w:hAnsi="Times New Roman"/>
                <w:sz w:val="28"/>
                <w:szCs w:val="28"/>
                <w:lang w:eastAsia="ru-RU"/>
              </w:rPr>
              <w:t>перечень работ</w:t>
            </w:r>
          </w:p>
        </w:tc>
        <w:tc>
          <w:tcPr>
            <w:tcW w:w="305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widowControl w:val="false"/>
              <w:spacing w:before="0" w:after="0"/>
              <w:contextualSpacing/>
              <w:jc w:val="both"/>
              <w:rPr>
                <w:rFonts w:ascii="Times New Roman" w:hAnsi="Times New Roman"/>
                <w:sz w:val="28"/>
                <w:szCs w:val="28"/>
              </w:rPr>
            </w:pPr>
            <w:r>
              <w:rPr>
                <w:rFonts w:ascii="Times New Roman" w:hAnsi="Times New Roman"/>
                <w:sz w:val="28"/>
                <w:szCs w:val="28"/>
              </w:rPr>
              <w:t>Дополнительный</w:t>
            </w:r>
          </w:p>
          <w:p>
            <w:pPr>
              <w:pStyle w:val="Normal"/>
              <w:widowControl w:val="false"/>
              <w:spacing w:before="0" w:after="0"/>
              <w:contextualSpacing/>
              <w:jc w:val="both"/>
              <w:rPr>
                <w:rFonts w:ascii="Times New Roman" w:hAnsi="Times New Roman"/>
                <w:sz w:val="28"/>
                <w:szCs w:val="28"/>
              </w:rPr>
            </w:pPr>
            <w:r>
              <w:rPr>
                <w:rFonts w:ascii="Times New Roman" w:hAnsi="Times New Roman"/>
                <w:sz w:val="28"/>
                <w:szCs w:val="28"/>
              </w:rPr>
              <w:t>перечень работ</w:t>
            </w:r>
          </w:p>
        </w:tc>
      </w:tr>
      <w:tr>
        <w:trPr/>
        <w:tc>
          <w:tcPr>
            <w:tcW w:w="461"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sz w:val="24"/>
                <w:szCs w:val="24"/>
              </w:rPr>
            </w:pPr>
            <w:r>
              <w:rPr>
                <w:rFonts w:eastAsia="Times New Roman" w:cs="Times New Roman" w:ascii="Times New Roman" w:hAnsi="Times New Roman"/>
                <w:sz w:val="24"/>
                <w:szCs w:val="24"/>
                <w:lang w:eastAsia="ru-RU"/>
              </w:rPr>
              <w:t>1</w:t>
            </w:r>
          </w:p>
        </w:tc>
        <w:tc>
          <w:tcPr>
            <w:tcW w:w="168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sz w:val="24"/>
                <w:szCs w:val="24"/>
              </w:rPr>
            </w:pPr>
            <w:r>
              <w:rPr>
                <w:rFonts w:ascii="Times New Roman" w:hAnsi="Times New Roman"/>
                <w:sz w:val="24"/>
                <w:szCs w:val="24"/>
              </w:rPr>
              <w:t>Парк с.Курджиново</w:t>
            </w:r>
          </w:p>
          <w:p>
            <w:pPr>
              <w:pStyle w:val="Normal"/>
              <w:spacing w:lineRule="auto" w:line="240" w:before="0" w:after="0"/>
              <w:contextualSpacing/>
              <w:jc w:val="both"/>
              <w:rPr>
                <w:rFonts w:ascii="Times New Roman" w:hAnsi="Times New Roman"/>
                <w:sz w:val="24"/>
                <w:szCs w:val="24"/>
              </w:rPr>
            </w:pPr>
            <w:r>
              <w:rPr>
                <w:rFonts w:ascii="Times New Roman" w:hAnsi="Times New Roman"/>
                <w:sz w:val="24"/>
                <w:szCs w:val="24"/>
              </w:rPr>
              <w:t>ул. Серегина 59б</w:t>
            </w:r>
          </w:p>
        </w:tc>
        <w:tc>
          <w:tcPr>
            <w:tcW w:w="2233"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contextualSpacing/>
              <w:jc w:val="both"/>
              <w:rPr>
                <w:rFonts w:ascii="Times New Roman" w:hAnsi="Times New Roman"/>
                <w:sz w:val="24"/>
                <w:szCs w:val="24"/>
              </w:rPr>
            </w:pPr>
            <w:r>
              <w:rPr>
                <w:rFonts w:ascii="Times New Roman" w:hAnsi="Times New Roman"/>
                <w:color w:val="000000"/>
                <w:sz w:val="24"/>
                <w:szCs w:val="24"/>
              </w:rPr>
              <w:t>2019г</w:t>
            </w:r>
          </w:p>
        </w:tc>
        <w:tc>
          <w:tcPr>
            <w:tcW w:w="3057"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7" w:before="0" w:after="0"/>
              <w:ind w:left="76" w:right="102" w:hanging="0"/>
              <w:contextualSpacing/>
              <w:jc w:val="both"/>
              <w:rPr>
                <w:rFonts w:ascii="Times New Roman" w:hAnsi="Times New Roman"/>
                <w:sz w:val="24"/>
                <w:szCs w:val="24"/>
              </w:rPr>
            </w:pPr>
            <w:r>
              <w:rPr>
                <w:rFonts w:ascii="Times New Roman" w:hAnsi="Times New Roman"/>
                <w:sz w:val="24"/>
                <w:szCs w:val="24"/>
              </w:rPr>
              <w:t>-устройство основания ПГС</w:t>
            </w:r>
          </w:p>
          <w:p>
            <w:pPr>
              <w:pStyle w:val="Normal"/>
              <w:widowControl w:val="false"/>
              <w:tabs>
                <w:tab w:val="left" w:pos="248" w:leader="none"/>
              </w:tabs>
              <w:spacing w:lineRule="auto" w:line="247" w:before="0" w:after="0"/>
              <w:ind w:left="76" w:right="102" w:hanging="0"/>
              <w:contextualSpacing/>
              <w:jc w:val="both"/>
              <w:rPr>
                <w:rFonts w:ascii="Times New Roman" w:hAnsi="Times New Roman"/>
                <w:sz w:val="24"/>
                <w:szCs w:val="24"/>
              </w:rPr>
            </w:pPr>
            <w:r>
              <w:rPr>
                <w:rFonts w:ascii="Times New Roman" w:hAnsi="Times New Roman"/>
                <w:sz w:val="24"/>
                <w:szCs w:val="24"/>
              </w:rPr>
              <w:t>-устройство асфальтобетонного покрытия;</w:t>
            </w:r>
          </w:p>
          <w:p>
            <w:pPr>
              <w:pStyle w:val="Normal"/>
              <w:widowControl w:val="false"/>
              <w:tabs>
                <w:tab w:val="left" w:pos="248" w:leader="none"/>
              </w:tabs>
              <w:spacing w:lineRule="auto" w:line="247" w:before="0" w:after="0"/>
              <w:ind w:left="76" w:right="102" w:hanging="0"/>
              <w:contextualSpacing/>
              <w:jc w:val="both"/>
              <w:rPr>
                <w:rFonts w:ascii="Times New Roman" w:hAnsi="Times New Roman"/>
                <w:sz w:val="24"/>
                <w:szCs w:val="24"/>
              </w:rPr>
            </w:pPr>
            <w:r>
              <w:rPr>
                <w:rFonts w:ascii="Times New Roman" w:hAnsi="Times New Roman"/>
                <w:sz w:val="24"/>
                <w:szCs w:val="24"/>
              </w:rPr>
              <w:t>- устройство резинового покрытия под  волейбольной площадкой ;</w:t>
            </w:r>
          </w:p>
          <w:p>
            <w:pPr>
              <w:pStyle w:val="Normal"/>
              <w:widowControl w:val="false"/>
              <w:tabs>
                <w:tab w:val="left" w:pos="248" w:leader="none"/>
              </w:tabs>
              <w:spacing w:lineRule="auto" w:line="247" w:before="0" w:after="0"/>
              <w:ind w:left="76" w:right="102" w:hanging="0"/>
              <w:contextualSpacing/>
              <w:jc w:val="both"/>
              <w:rPr>
                <w:rFonts w:ascii="Times New Roman" w:hAnsi="Times New Roman"/>
                <w:sz w:val="24"/>
                <w:szCs w:val="24"/>
              </w:rPr>
            </w:pPr>
            <w:r>
              <w:rPr>
                <w:rFonts w:ascii="Times New Roman" w:hAnsi="Times New Roman"/>
                <w:sz w:val="24"/>
                <w:szCs w:val="24"/>
              </w:rPr>
              <w:t>-устройство тротуаров;</w:t>
            </w:r>
          </w:p>
          <w:p>
            <w:pPr>
              <w:pStyle w:val="Normal"/>
              <w:widowControl w:val="false"/>
              <w:tabs>
                <w:tab w:val="left" w:pos="248" w:leader="none"/>
              </w:tabs>
              <w:spacing w:lineRule="auto" w:line="247" w:before="0" w:after="0"/>
              <w:ind w:left="76" w:right="102" w:hanging="0"/>
              <w:contextualSpacing/>
              <w:jc w:val="both"/>
              <w:rPr>
                <w:rFonts w:ascii="Times New Roman" w:hAnsi="Times New Roman"/>
                <w:sz w:val="24"/>
                <w:szCs w:val="24"/>
              </w:rPr>
            </w:pPr>
            <w:r>
              <w:rPr>
                <w:rFonts w:ascii="Times New Roman" w:hAnsi="Times New Roman"/>
                <w:sz w:val="24"/>
                <w:szCs w:val="24"/>
              </w:rPr>
              <w:t>- установка спортивных тренажёров;</w:t>
            </w:r>
          </w:p>
          <w:p>
            <w:pPr>
              <w:pStyle w:val="Normal"/>
              <w:widowControl w:val="false"/>
              <w:tabs>
                <w:tab w:val="left" w:pos="248" w:leader="none"/>
              </w:tabs>
              <w:spacing w:lineRule="auto" w:line="247" w:before="0" w:after="0"/>
              <w:ind w:left="76" w:right="102" w:hanging="0"/>
              <w:contextualSpacing/>
              <w:jc w:val="both"/>
              <w:rPr>
                <w:rFonts w:ascii="Times New Roman" w:hAnsi="Times New Roman"/>
                <w:sz w:val="24"/>
                <w:szCs w:val="24"/>
              </w:rPr>
            </w:pPr>
            <w:r>
              <w:rPr>
                <w:rFonts w:ascii="Times New Roman" w:hAnsi="Times New Roman"/>
                <w:sz w:val="24"/>
                <w:szCs w:val="24"/>
              </w:rPr>
              <w:t>- установка навеса над тренажёрами;</w:t>
            </w:r>
          </w:p>
          <w:p>
            <w:pPr>
              <w:pStyle w:val="Normal"/>
              <w:widowControl w:val="false"/>
              <w:tabs>
                <w:tab w:val="left" w:pos="248" w:leader="none"/>
              </w:tabs>
              <w:spacing w:lineRule="auto" w:line="247" w:before="0" w:after="0"/>
              <w:ind w:left="76" w:right="102" w:hanging="0"/>
              <w:contextualSpacing/>
              <w:jc w:val="both"/>
              <w:rPr>
                <w:rFonts w:ascii="Times New Roman" w:hAnsi="Times New Roman"/>
                <w:sz w:val="24"/>
                <w:szCs w:val="24"/>
              </w:rPr>
            </w:pPr>
            <w:r>
              <w:rPr>
                <w:rFonts w:ascii="Times New Roman" w:hAnsi="Times New Roman"/>
                <w:sz w:val="24"/>
                <w:szCs w:val="24"/>
              </w:rPr>
              <w:t>-установка детского городка;</w:t>
            </w:r>
          </w:p>
          <w:p>
            <w:pPr>
              <w:pStyle w:val="Normal"/>
              <w:widowControl w:val="false"/>
              <w:tabs>
                <w:tab w:val="left" w:pos="248" w:leader="none"/>
              </w:tabs>
              <w:spacing w:lineRule="auto" w:line="247" w:before="0" w:after="0"/>
              <w:ind w:left="76" w:right="102" w:hanging="0"/>
              <w:contextualSpacing/>
              <w:jc w:val="both"/>
              <w:rPr>
                <w:rFonts w:ascii="Times New Roman" w:hAnsi="Times New Roman"/>
                <w:sz w:val="24"/>
                <w:szCs w:val="24"/>
              </w:rPr>
            </w:pPr>
            <w:r>
              <w:rPr>
                <w:rFonts w:ascii="Times New Roman" w:hAnsi="Times New Roman"/>
                <w:sz w:val="24"/>
                <w:szCs w:val="24"/>
              </w:rPr>
              <w:t>-установка лавочек и урн.</w:t>
            </w:r>
          </w:p>
        </w:tc>
        <w:tc>
          <w:tcPr>
            <w:tcW w:w="305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0" w:before="0" w:after="0"/>
              <w:ind w:left="76" w:right="102" w:hanging="0"/>
              <w:contextualSpacing/>
              <w:jc w:val="both"/>
              <w:rPr>
                <w:rFonts w:ascii="Times New Roman" w:hAnsi="Times New Roman"/>
                <w:sz w:val="24"/>
                <w:szCs w:val="24"/>
              </w:rPr>
            </w:pPr>
            <w:r>
              <w:rPr>
                <w:rFonts w:ascii="Times New Roman" w:hAnsi="Times New Roman"/>
                <w:sz w:val="24"/>
                <w:szCs w:val="24"/>
              </w:rPr>
            </w:r>
          </w:p>
        </w:tc>
      </w:tr>
      <w:tr>
        <w:trPr/>
        <w:tc>
          <w:tcPr>
            <w:tcW w:w="461"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sz w:val="24"/>
                <w:szCs w:val="24"/>
              </w:rPr>
            </w:pPr>
            <w:r>
              <w:rPr>
                <w:rFonts w:eastAsia="Times New Roman" w:cs="Times New Roman" w:ascii="Times New Roman" w:hAnsi="Times New Roman"/>
                <w:sz w:val="24"/>
                <w:szCs w:val="24"/>
                <w:lang w:eastAsia="ru-RU"/>
              </w:rPr>
              <w:t>2</w:t>
            </w:r>
          </w:p>
        </w:tc>
        <w:tc>
          <w:tcPr>
            <w:tcW w:w="168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sz w:val="28"/>
                <w:szCs w:val="28"/>
              </w:rPr>
            </w:pPr>
            <w:r>
              <w:rPr>
                <w:rFonts w:eastAsia="Times New Roman" w:cs="Times New Roman" w:ascii="Times New Roman" w:hAnsi="Times New Roman"/>
                <w:sz w:val="24"/>
                <w:szCs w:val="24"/>
                <w:lang w:eastAsia="ru-RU"/>
              </w:rPr>
              <w:t>ул. ул.Короткая 27Б</w:t>
            </w:r>
          </w:p>
        </w:tc>
        <w:tc>
          <w:tcPr>
            <w:tcW w:w="2233"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contextualSpacing/>
              <w:jc w:val="both"/>
              <w:rPr>
                <w:rFonts w:ascii="Times New Roman" w:hAnsi="Times New Roman"/>
                <w:sz w:val="24"/>
                <w:szCs w:val="24"/>
              </w:rPr>
            </w:pPr>
            <w:r>
              <w:rPr>
                <w:rFonts w:ascii="Times New Roman" w:hAnsi="Times New Roman"/>
                <w:color w:val="000000"/>
                <w:sz w:val="24"/>
                <w:szCs w:val="24"/>
              </w:rPr>
              <w:t>не позднее последнего года реализации федерального проекта «Формирование комфортной городской среды»</w:t>
            </w:r>
          </w:p>
          <w:p>
            <w:pPr>
              <w:pStyle w:val="Style19"/>
              <w:spacing w:lineRule="auto" w:line="240" w:before="0" w:after="0"/>
              <w:contextualSpacing/>
              <w:jc w:val="both"/>
              <w:rPr>
                <w:color w:val="FF0000"/>
              </w:rPr>
            </w:pPr>
            <w:r>
              <w:rPr>
                <w:rFonts w:eastAsia="Times New Roman" w:cs="Times New Roman" w:ascii="Times New Roman" w:hAnsi="Times New Roman"/>
                <w:color w:val="000000"/>
                <w:sz w:val="24"/>
                <w:szCs w:val="24"/>
                <w:lang w:eastAsia="ru-RU"/>
              </w:rPr>
              <w:t> </w:t>
            </w:r>
          </w:p>
        </w:tc>
        <w:tc>
          <w:tcPr>
            <w:tcW w:w="3057"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7" w:before="0" w:after="0"/>
              <w:ind w:left="76" w:right="102" w:hanging="0"/>
              <w:contextualSpacing/>
              <w:jc w:val="both"/>
              <w:rPr>
                <w:rFonts w:ascii="Times New Roman" w:hAnsi="Times New Roman"/>
                <w:sz w:val="28"/>
                <w:szCs w:val="28"/>
              </w:rPr>
            </w:pPr>
            <w:r>
              <w:rPr>
                <w:rFonts w:eastAsia="Times New Roman" w:cs="Times New Roman" w:ascii="Times New Roman" w:hAnsi="Times New Roman"/>
                <w:sz w:val="24"/>
                <w:szCs w:val="24"/>
              </w:rPr>
              <w:t>установка скамьи на металлических</w:t>
            </w:r>
            <w:r>
              <w:rPr>
                <w:rFonts w:eastAsia="Times New Roman" w:cs="Times New Roman" w:ascii="Times New Roman" w:hAnsi="Times New Roman"/>
                <w:spacing w:val="-4"/>
                <w:sz w:val="24"/>
                <w:szCs w:val="24"/>
              </w:rPr>
              <w:t xml:space="preserve"> </w:t>
            </w:r>
            <w:r>
              <w:rPr>
                <w:rFonts w:eastAsia="Times New Roman" w:cs="Times New Roman" w:ascii="Times New Roman" w:hAnsi="Times New Roman"/>
                <w:sz w:val="24"/>
                <w:szCs w:val="24"/>
              </w:rPr>
              <w:t>опорах– 2 шт;</w:t>
            </w:r>
          </w:p>
          <w:p>
            <w:pPr>
              <w:pStyle w:val="Normal"/>
              <w:spacing w:lineRule="auto" w:line="240" w:before="0" w:after="0"/>
              <w:contextualSpacing/>
              <w:jc w:val="both"/>
              <w:rPr>
                <w:rFonts w:ascii="Times New Roman" w:hAnsi="Times New Roman"/>
                <w:sz w:val="28"/>
                <w:szCs w:val="28"/>
              </w:rPr>
            </w:pPr>
            <w:r>
              <w:rPr>
                <w:rFonts w:eastAsia="Times New Roman" w:cs="Times New Roman" w:ascii="Times New Roman" w:hAnsi="Times New Roman"/>
                <w:sz w:val="24"/>
                <w:szCs w:val="24"/>
              </w:rPr>
              <w:t>установка урн – 2 шт.</w:t>
            </w:r>
          </w:p>
          <w:p>
            <w:pPr>
              <w:pStyle w:val="Normal"/>
              <w:widowControl w:val="false"/>
              <w:spacing w:lineRule="auto" w:line="240" w:before="0" w:after="0"/>
              <w:contextualSpacing/>
              <w:jc w:val="both"/>
              <w:rPr>
                <w:rFonts w:ascii="Times New Roman" w:hAnsi="Times New Roman"/>
                <w:sz w:val="24"/>
                <w:szCs w:val="24"/>
              </w:rPr>
            </w:pPr>
            <w:r>
              <w:rPr>
                <w:rFonts w:eastAsia="Times New Roman" w:cs="Times New Roman" w:ascii="Times New Roman" w:hAnsi="Times New Roman"/>
                <w:bCs/>
                <w:sz w:val="24"/>
                <w:szCs w:val="24"/>
                <w:lang w:eastAsia="ru-RU"/>
              </w:rPr>
              <w:t>Ремонт асфальтобетонного покрытия придомовой территории</w:t>
            </w:r>
          </w:p>
        </w:tc>
        <w:tc>
          <w:tcPr>
            <w:tcW w:w="305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0" w:before="0" w:after="0"/>
              <w:ind w:left="76" w:right="102" w:hanging="0"/>
              <w:contextualSpacing/>
              <w:jc w:val="both"/>
              <w:rPr>
                <w:rFonts w:ascii="Times New Roman" w:hAnsi="Times New Roman"/>
                <w:sz w:val="24"/>
                <w:szCs w:val="24"/>
              </w:rPr>
            </w:pPr>
            <w:r>
              <w:rPr>
                <w:rFonts w:eastAsia="Times New Roman" w:cs="Times New Roman" w:ascii="Times New Roman" w:hAnsi="Times New Roman"/>
                <w:sz w:val="24"/>
                <w:szCs w:val="24"/>
                <w:lang w:eastAsia="ru-RU"/>
              </w:rPr>
              <w:t>строительство беседки -1 шт</w:t>
            </w:r>
          </w:p>
        </w:tc>
      </w:tr>
      <w:tr>
        <w:trPr/>
        <w:tc>
          <w:tcPr>
            <w:tcW w:w="461"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sz w:val="24"/>
                <w:szCs w:val="24"/>
              </w:rPr>
            </w:pPr>
            <w:r>
              <w:rPr>
                <w:rFonts w:eastAsia="Times New Roman" w:cs="Times New Roman" w:ascii="Times New Roman" w:hAnsi="Times New Roman"/>
                <w:sz w:val="24"/>
                <w:szCs w:val="24"/>
                <w:lang w:eastAsia="ru-RU"/>
              </w:rPr>
              <w:t>3</w:t>
            </w:r>
          </w:p>
        </w:tc>
        <w:tc>
          <w:tcPr>
            <w:tcW w:w="168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sz w:val="28"/>
                <w:szCs w:val="28"/>
              </w:rPr>
            </w:pPr>
            <w:r>
              <w:rPr>
                <w:rFonts w:eastAsia="Times New Roman" w:cs="Times New Roman" w:ascii="Times New Roman" w:hAnsi="Times New Roman"/>
                <w:sz w:val="24"/>
                <w:szCs w:val="24"/>
                <w:lang w:eastAsia="ru-RU"/>
              </w:rPr>
              <w:t>ул. ул.Короткая 29</w:t>
            </w:r>
          </w:p>
        </w:tc>
        <w:tc>
          <w:tcPr>
            <w:tcW w:w="2233"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contextualSpacing/>
              <w:jc w:val="both"/>
              <w:rPr>
                <w:rFonts w:ascii="Times New Roman" w:hAnsi="Times New Roman"/>
                <w:sz w:val="24"/>
                <w:szCs w:val="24"/>
              </w:rPr>
            </w:pPr>
            <w:r>
              <w:rPr>
                <w:rFonts w:ascii="Times New Roman" w:hAnsi="Times New Roman"/>
                <w:color w:val="000000"/>
                <w:sz w:val="24"/>
                <w:szCs w:val="24"/>
              </w:rPr>
              <w:t>не позднее последнего года реализации федерального проекта «Формирование комфортной городской среды»</w:t>
            </w:r>
          </w:p>
          <w:p>
            <w:pPr>
              <w:pStyle w:val="Style19"/>
              <w:spacing w:lineRule="auto" w:line="240" w:before="0" w:after="0"/>
              <w:contextualSpacing/>
              <w:jc w:val="both"/>
              <w:rPr>
                <w:color w:val="FF0000"/>
              </w:rPr>
            </w:pPr>
            <w:r>
              <w:rPr>
                <w:rFonts w:eastAsia="Times New Roman" w:cs="Times New Roman" w:ascii="Times New Roman" w:hAnsi="Times New Roman"/>
                <w:color w:val="000000"/>
                <w:sz w:val="24"/>
                <w:szCs w:val="24"/>
                <w:lang w:eastAsia="ru-RU"/>
              </w:rPr>
              <w:t> </w:t>
            </w:r>
          </w:p>
        </w:tc>
        <w:tc>
          <w:tcPr>
            <w:tcW w:w="3057"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7" w:before="0" w:after="0"/>
              <w:ind w:left="108" w:right="102" w:hanging="0"/>
              <w:contextualSpacing/>
              <w:jc w:val="both"/>
              <w:rPr>
                <w:rFonts w:ascii="Times New Roman" w:hAnsi="Times New Roman"/>
                <w:sz w:val="28"/>
                <w:szCs w:val="28"/>
              </w:rPr>
            </w:pPr>
            <w:r>
              <w:rPr>
                <w:rFonts w:eastAsia="Times New Roman" w:cs="Times New Roman" w:ascii="Times New Roman" w:hAnsi="Times New Roman"/>
                <w:sz w:val="24"/>
                <w:szCs w:val="24"/>
              </w:rPr>
              <w:t>установка скамьи на металлических</w:t>
            </w:r>
            <w:r>
              <w:rPr>
                <w:rFonts w:eastAsia="Times New Roman" w:cs="Times New Roman" w:ascii="Times New Roman" w:hAnsi="Times New Roman"/>
                <w:spacing w:val="-4"/>
                <w:sz w:val="24"/>
                <w:szCs w:val="24"/>
              </w:rPr>
              <w:t xml:space="preserve"> </w:t>
            </w:r>
            <w:r>
              <w:rPr>
                <w:rFonts w:eastAsia="Times New Roman" w:cs="Times New Roman" w:ascii="Times New Roman" w:hAnsi="Times New Roman"/>
                <w:sz w:val="24"/>
                <w:szCs w:val="24"/>
              </w:rPr>
              <w:t>опорах– 3шт;</w:t>
            </w:r>
          </w:p>
          <w:p>
            <w:pPr>
              <w:pStyle w:val="Normal"/>
              <w:spacing w:lineRule="auto" w:line="240" w:before="0" w:after="0"/>
              <w:contextualSpacing/>
              <w:jc w:val="both"/>
              <w:rPr>
                <w:rFonts w:ascii="Times New Roman" w:hAnsi="Times New Roman"/>
                <w:sz w:val="28"/>
                <w:szCs w:val="28"/>
              </w:rPr>
            </w:pPr>
            <w:r>
              <w:rPr>
                <w:rFonts w:eastAsia="Times New Roman" w:cs="Times New Roman" w:ascii="Times New Roman" w:hAnsi="Times New Roman"/>
                <w:sz w:val="24"/>
                <w:szCs w:val="24"/>
              </w:rPr>
              <w:t>установка урн – 3 шт.</w:t>
            </w:r>
          </w:p>
          <w:p>
            <w:pPr>
              <w:pStyle w:val="Normal"/>
              <w:widowControl w:val="false"/>
              <w:spacing w:lineRule="auto" w:line="240" w:before="0" w:after="0"/>
              <w:contextualSpacing/>
              <w:jc w:val="both"/>
              <w:rPr>
                <w:rFonts w:ascii="Times New Roman" w:hAnsi="Times New Roman"/>
                <w:sz w:val="24"/>
                <w:szCs w:val="24"/>
              </w:rPr>
            </w:pPr>
            <w:r>
              <w:rPr>
                <w:rFonts w:eastAsia="Times New Roman" w:cs="Times New Roman" w:ascii="Times New Roman" w:hAnsi="Times New Roman"/>
                <w:bCs/>
                <w:sz w:val="24"/>
                <w:szCs w:val="24"/>
              </w:rPr>
              <w:t>Ремонт асфальтобетонного покрытия придомовой территории</w:t>
            </w:r>
          </w:p>
        </w:tc>
        <w:tc>
          <w:tcPr>
            <w:tcW w:w="305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0" w:before="0" w:after="0"/>
              <w:ind w:left="108" w:right="102" w:hanging="0"/>
              <w:contextualSpacing/>
              <w:jc w:val="both"/>
              <w:rPr>
                <w:rFonts w:ascii="Times New Roman" w:hAnsi="Times New Roman"/>
                <w:sz w:val="24"/>
                <w:szCs w:val="24"/>
              </w:rPr>
            </w:pPr>
            <w:r>
              <w:rPr>
                <w:rFonts w:eastAsia="Times New Roman" w:cs="Times New Roman" w:ascii="Times New Roman" w:hAnsi="Times New Roman"/>
                <w:sz w:val="24"/>
                <w:szCs w:val="24"/>
              </w:rPr>
              <w:t>установка  сушек для белья  на металлических опорах-2шт</w:t>
            </w:r>
          </w:p>
        </w:tc>
      </w:tr>
      <w:tr>
        <w:trPr/>
        <w:tc>
          <w:tcPr>
            <w:tcW w:w="461"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sz w:val="24"/>
                <w:szCs w:val="24"/>
              </w:rPr>
            </w:pPr>
            <w:r>
              <w:rPr>
                <w:rFonts w:eastAsia="Times New Roman" w:cs="Times New Roman" w:ascii="Times New Roman" w:hAnsi="Times New Roman"/>
                <w:sz w:val="24"/>
                <w:szCs w:val="24"/>
                <w:lang w:eastAsia="ru-RU"/>
              </w:rPr>
              <w:t>4</w:t>
            </w:r>
          </w:p>
        </w:tc>
        <w:tc>
          <w:tcPr>
            <w:tcW w:w="168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sz w:val="28"/>
                <w:szCs w:val="28"/>
              </w:rPr>
            </w:pPr>
            <w:r>
              <w:rPr>
                <w:rFonts w:eastAsia="Times New Roman" w:cs="Times New Roman" w:ascii="Times New Roman" w:hAnsi="Times New Roman"/>
                <w:sz w:val="24"/>
                <w:szCs w:val="24"/>
                <w:lang w:eastAsia="ru-RU"/>
              </w:rPr>
              <w:t>ул. Ленина 100А</w:t>
            </w:r>
          </w:p>
        </w:tc>
        <w:tc>
          <w:tcPr>
            <w:tcW w:w="2233"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contextualSpacing/>
              <w:jc w:val="both"/>
              <w:rPr>
                <w:rFonts w:ascii="Times New Roman" w:hAnsi="Times New Roman"/>
                <w:sz w:val="24"/>
                <w:szCs w:val="24"/>
              </w:rPr>
            </w:pPr>
            <w:r>
              <w:rPr>
                <w:rFonts w:ascii="Times New Roman" w:hAnsi="Times New Roman"/>
                <w:color w:val="000000"/>
                <w:sz w:val="24"/>
                <w:szCs w:val="24"/>
              </w:rPr>
              <w:t>не позднее последнего года реализации федерального проекта «Формирование комфортной городской среды»</w:t>
            </w:r>
          </w:p>
          <w:p>
            <w:pPr>
              <w:pStyle w:val="Style19"/>
              <w:spacing w:lineRule="auto" w:line="240" w:before="0" w:after="0"/>
              <w:contextualSpacing/>
              <w:jc w:val="both"/>
              <w:rPr>
                <w:color w:val="FF0000"/>
              </w:rPr>
            </w:pPr>
            <w:r>
              <w:rPr>
                <w:rFonts w:eastAsia="Times New Roman" w:cs="Times New Roman" w:ascii="Times New Roman" w:hAnsi="Times New Roman"/>
                <w:color w:val="000000"/>
                <w:sz w:val="24"/>
                <w:szCs w:val="24"/>
                <w:lang w:eastAsia="ru-RU"/>
              </w:rPr>
              <w:t> </w:t>
            </w:r>
          </w:p>
        </w:tc>
        <w:tc>
          <w:tcPr>
            <w:tcW w:w="3057"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7" w:before="0" w:after="0"/>
              <w:ind w:left="108" w:hanging="0"/>
              <w:contextualSpacing/>
              <w:jc w:val="both"/>
              <w:rPr>
                <w:rFonts w:ascii="Times New Roman" w:hAnsi="Times New Roman"/>
                <w:sz w:val="28"/>
                <w:szCs w:val="28"/>
              </w:rPr>
            </w:pPr>
            <w:r>
              <w:rPr>
                <w:rFonts w:eastAsia="Times New Roman" w:cs="Times New Roman" w:ascii="Times New Roman" w:hAnsi="Times New Roman"/>
                <w:sz w:val="24"/>
                <w:szCs w:val="24"/>
              </w:rPr>
              <w:t>установка скамьи на металлических</w:t>
            </w:r>
            <w:r>
              <w:rPr>
                <w:rFonts w:eastAsia="Times New Roman" w:cs="Times New Roman" w:ascii="Times New Roman" w:hAnsi="Times New Roman"/>
                <w:spacing w:val="-4"/>
                <w:sz w:val="24"/>
                <w:szCs w:val="24"/>
              </w:rPr>
              <w:t xml:space="preserve"> </w:t>
            </w:r>
            <w:r>
              <w:rPr>
                <w:rFonts w:eastAsia="Times New Roman" w:cs="Times New Roman" w:ascii="Times New Roman" w:hAnsi="Times New Roman"/>
                <w:sz w:val="24"/>
                <w:szCs w:val="24"/>
              </w:rPr>
              <w:t>опорах– 2 шт;</w:t>
            </w:r>
          </w:p>
          <w:p>
            <w:pPr>
              <w:pStyle w:val="Normal"/>
              <w:widowControl w:val="false"/>
              <w:numPr>
                <w:ilvl w:val="0"/>
                <w:numId w:val="1"/>
              </w:numPr>
              <w:tabs>
                <w:tab w:val="left" w:pos="248" w:leader="none"/>
              </w:tabs>
              <w:spacing w:lineRule="auto" w:line="240" w:before="0" w:after="0"/>
              <w:contextualSpacing/>
              <w:jc w:val="both"/>
              <w:rPr>
                <w:rFonts w:ascii="Times New Roman" w:hAnsi="Times New Roman"/>
                <w:sz w:val="24"/>
                <w:szCs w:val="24"/>
              </w:rPr>
            </w:pPr>
            <w:r>
              <w:rPr>
                <w:rFonts w:eastAsia="Times New Roman" w:cs="Times New Roman" w:ascii="Times New Roman" w:hAnsi="Times New Roman"/>
                <w:sz w:val="24"/>
                <w:szCs w:val="24"/>
                <w:lang w:eastAsia="ru-RU"/>
              </w:rPr>
              <w:t>установка урн – 2 шт.</w:t>
            </w:r>
          </w:p>
          <w:p>
            <w:pPr>
              <w:pStyle w:val="Normal"/>
              <w:widowControl w:val="false"/>
              <w:numPr>
                <w:ilvl w:val="0"/>
                <w:numId w:val="1"/>
              </w:numPr>
              <w:tabs>
                <w:tab w:val="left" w:pos="248" w:leader="none"/>
              </w:tabs>
              <w:spacing w:lineRule="auto" w:line="240" w:before="0" w:after="0"/>
              <w:contextualSpacing/>
              <w:jc w:val="both"/>
              <w:rPr>
                <w:rFonts w:ascii="Times New Roman" w:hAnsi="Times New Roman"/>
                <w:sz w:val="24"/>
                <w:szCs w:val="24"/>
              </w:rPr>
            </w:pPr>
            <w:r>
              <w:rPr>
                <w:rFonts w:eastAsia="Times New Roman" w:cs="Times New Roman" w:ascii="Times New Roman" w:hAnsi="Times New Roman"/>
                <w:sz w:val="24"/>
                <w:szCs w:val="24"/>
                <w:lang w:eastAsia="ru-RU"/>
              </w:rPr>
              <w:t>установка урн – 2 шт.</w:t>
            </w:r>
          </w:p>
          <w:p>
            <w:pPr>
              <w:pStyle w:val="Normal"/>
              <w:widowControl w:val="false"/>
              <w:numPr>
                <w:ilvl w:val="0"/>
                <w:numId w:val="1"/>
              </w:numPr>
              <w:tabs>
                <w:tab w:val="left" w:pos="248" w:leader="none"/>
              </w:tabs>
              <w:spacing w:lineRule="auto" w:line="240" w:before="0" w:after="0"/>
              <w:contextualSpacing/>
              <w:jc w:val="both"/>
              <w:rPr>
                <w:rFonts w:ascii="Times New Roman" w:hAnsi="Times New Roman"/>
                <w:sz w:val="24"/>
                <w:szCs w:val="24"/>
              </w:rPr>
            </w:pPr>
            <w:r>
              <w:rPr>
                <w:rFonts w:eastAsia="Times New Roman" w:cs="Times New Roman" w:ascii="Times New Roman" w:hAnsi="Times New Roman"/>
                <w:bCs/>
                <w:sz w:val="24"/>
                <w:szCs w:val="24"/>
                <w:lang w:eastAsia="ru-RU"/>
              </w:rPr>
              <w:t>Ремонт асфальтобетонного покрытия придомовой территории</w:t>
            </w:r>
          </w:p>
        </w:tc>
        <w:tc>
          <w:tcPr>
            <w:tcW w:w="305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0" w:before="0" w:after="0"/>
              <w:ind w:left="108" w:hanging="0"/>
              <w:contextualSpacing/>
              <w:jc w:val="both"/>
              <w:rPr>
                <w:rFonts w:ascii="Times New Roman" w:hAnsi="Times New Roman"/>
                <w:sz w:val="24"/>
                <w:szCs w:val="24"/>
              </w:rPr>
            </w:pPr>
            <w:r>
              <w:rPr>
                <w:rFonts w:eastAsia="Times New Roman" w:cs="Times New Roman" w:ascii="Times New Roman" w:hAnsi="Times New Roman"/>
                <w:sz w:val="24"/>
                <w:szCs w:val="24"/>
                <w:lang w:eastAsia="ru-RU"/>
              </w:rPr>
              <w:t>установка скамьи на металлических</w:t>
            </w:r>
            <w:r>
              <w:rPr>
                <w:rFonts w:eastAsia="Times New Roman" w:cs="Times New Roman" w:ascii="Times New Roman" w:hAnsi="Times New Roman"/>
                <w:spacing w:val="-4"/>
                <w:sz w:val="24"/>
                <w:szCs w:val="24"/>
                <w:lang w:eastAsia="ru-RU"/>
              </w:rPr>
              <w:t xml:space="preserve"> </w:t>
            </w:r>
            <w:r>
              <w:rPr>
                <w:rFonts w:eastAsia="Times New Roman" w:cs="Times New Roman" w:ascii="Times New Roman" w:hAnsi="Times New Roman"/>
                <w:sz w:val="24"/>
                <w:szCs w:val="24"/>
                <w:lang w:eastAsia="ru-RU"/>
              </w:rPr>
              <w:t>опорах– 2 шт;</w:t>
            </w:r>
          </w:p>
        </w:tc>
      </w:tr>
      <w:tr>
        <w:trPr/>
        <w:tc>
          <w:tcPr>
            <w:tcW w:w="461"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sz w:val="24"/>
                <w:szCs w:val="24"/>
              </w:rPr>
            </w:pPr>
            <w:r>
              <w:rPr>
                <w:rFonts w:eastAsia="Times New Roman" w:cs="Times New Roman" w:ascii="Times New Roman" w:hAnsi="Times New Roman"/>
                <w:sz w:val="24"/>
                <w:szCs w:val="24"/>
                <w:lang w:eastAsia="ru-RU"/>
              </w:rPr>
              <w:t>5</w:t>
            </w:r>
          </w:p>
        </w:tc>
        <w:tc>
          <w:tcPr>
            <w:tcW w:w="168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sz w:val="28"/>
                <w:szCs w:val="28"/>
              </w:rPr>
            </w:pPr>
            <w:r>
              <w:rPr>
                <w:rFonts w:eastAsia="Times New Roman" w:cs="Times New Roman" w:ascii="Times New Roman" w:hAnsi="Times New Roman"/>
                <w:sz w:val="24"/>
                <w:szCs w:val="24"/>
                <w:lang w:eastAsia="ru-RU"/>
              </w:rPr>
              <w:t>ул. Ленина 102А</w:t>
            </w:r>
          </w:p>
        </w:tc>
        <w:tc>
          <w:tcPr>
            <w:tcW w:w="2233"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contextualSpacing/>
              <w:jc w:val="both"/>
              <w:rPr>
                <w:rFonts w:ascii="Times New Roman" w:hAnsi="Times New Roman"/>
                <w:sz w:val="24"/>
                <w:szCs w:val="24"/>
              </w:rPr>
            </w:pPr>
            <w:r>
              <w:rPr>
                <w:rFonts w:ascii="Times New Roman" w:hAnsi="Times New Roman"/>
                <w:color w:val="000000"/>
                <w:sz w:val="24"/>
                <w:szCs w:val="24"/>
              </w:rPr>
              <w:t>не позднее последнего года реализации федерального проекта «Формирование комфортной городской среды»</w:t>
            </w:r>
          </w:p>
          <w:p>
            <w:pPr>
              <w:pStyle w:val="Style19"/>
              <w:spacing w:lineRule="auto" w:line="240" w:before="0" w:after="0"/>
              <w:contextualSpacing/>
              <w:jc w:val="both"/>
              <w:rPr>
                <w:color w:val="FF0000"/>
              </w:rPr>
            </w:pPr>
            <w:r>
              <w:rPr>
                <w:rFonts w:eastAsia="Times New Roman" w:cs="Times New Roman" w:ascii="Times New Roman" w:hAnsi="Times New Roman"/>
                <w:color w:val="000000"/>
                <w:sz w:val="24"/>
                <w:szCs w:val="24"/>
                <w:lang w:eastAsia="ru-RU"/>
              </w:rPr>
              <w:t> </w:t>
            </w:r>
          </w:p>
        </w:tc>
        <w:tc>
          <w:tcPr>
            <w:tcW w:w="3057"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7" w:before="0" w:after="0"/>
              <w:ind w:left="108" w:hanging="0"/>
              <w:contextualSpacing/>
              <w:jc w:val="both"/>
              <w:rPr>
                <w:rFonts w:ascii="Times New Roman" w:hAnsi="Times New Roman"/>
                <w:sz w:val="28"/>
                <w:szCs w:val="28"/>
              </w:rPr>
            </w:pPr>
            <w:r>
              <w:rPr>
                <w:rFonts w:eastAsia="Times New Roman" w:cs="Times New Roman" w:ascii="Times New Roman" w:hAnsi="Times New Roman"/>
                <w:sz w:val="24"/>
                <w:szCs w:val="24"/>
              </w:rPr>
              <w:t>установка скамьи на металлических</w:t>
            </w:r>
            <w:r>
              <w:rPr>
                <w:rFonts w:eastAsia="Times New Roman" w:cs="Times New Roman" w:ascii="Times New Roman" w:hAnsi="Times New Roman"/>
                <w:spacing w:val="-4"/>
                <w:sz w:val="24"/>
                <w:szCs w:val="24"/>
              </w:rPr>
              <w:t xml:space="preserve"> </w:t>
            </w:r>
            <w:r>
              <w:rPr>
                <w:rFonts w:eastAsia="Times New Roman" w:cs="Times New Roman" w:ascii="Times New Roman" w:hAnsi="Times New Roman"/>
                <w:sz w:val="24"/>
                <w:szCs w:val="24"/>
              </w:rPr>
              <w:t>опорах– 2 шт;</w:t>
            </w:r>
          </w:p>
          <w:p>
            <w:pPr>
              <w:pStyle w:val="Normal"/>
              <w:widowControl w:val="false"/>
              <w:numPr>
                <w:ilvl w:val="0"/>
                <w:numId w:val="1"/>
              </w:numPr>
              <w:tabs>
                <w:tab w:val="left" w:pos="248" w:leader="none"/>
              </w:tabs>
              <w:spacing w:lineRule="auto" w:line="240" w:before="0" w:after="0"/>
              <w:contextualSpacing/>
              <w:jc w:val="both"/>
              <w:rPr>
                <w:rFonts w:ascii="Times New Roman" w:hAnsi="Times New Roman"/>
                <w:sz w:val="24"/>
                <w:szCs w:val="24"/>
              </w:rPr>
            </w:pPr>
            <w:r>
              <w:rPr>
                <w:rFonts w:eastAsia="Times New Roman" w:cs="Times New Roman" w:ascii="Times New Roman" w:hAnsi="Times New Roman"/>
                <w:sz w:val="24"/>
                <w:szCs w:val="24"/>
                <w:lang w:eastAsia="ru-RU"/>
              </w:rPr>
              <w:t>установка урн – 2 шт.</w:t>
            </w:r>
          </w:p>
          <w:p>
            <w:pPr>
              <w:pStyle w:val="Normal"/>
              <w:widowControl w:val="false"/>
              <w:numPr>
                <w:ilvl w:val="0"/>
                <w:numId w:val="1"/>
              </w:numPr>
              <w:tabs>
                <w:tab w:val="left" w:pos="248" w:leader="none"/>
              </w:tabs>
              <w:spacing w:lineRule="auto" w:line="240" w:before="0" w:after="0"/>
              <w:contextualSpacing/>
              <w:jc w:val="both"/>
              <w:rPr>
                <w:rFonts w:ascii="Times New Roman" w:hAnsi="Times New Roman"/>
                <w:sz w:val="24"/>
                <w:szCs w:val="24"/>
              </w:rPr>
            </w:pPr>
            <w:r>
              <w:rPr>
                <w:rFonts w:eastAsia="Times New Roman" w:cs="Times New Roman" w:ascii="Times New Roman" w:hAnsi="Times New Roman"/>
                <w:bCs/>
                <w:sz w:val="24"/>
                <w:szCs w:val="24"/>
                <w:lang w:eastAsia="ru-RU"/>
              </w:rPr>
              <w:t>Ремонт асфальтобетонного покрытия придомовой территории</w:t>
            </w:r>
          </w:p>
        </w:tc>
        <w:tc>
          <w:tcPr>
            <w:tcW w:w="305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7" w:before="0" w:after="0"/>
              <w:ind w:left="108" w:hanging="0"/>
              <w:contextualSpacing/>
              <w:jc w:val="both"/>
              <w:rPr>
                <w:rFonts w:ascii="Times New Roman" w:hAnsi="Times New Roman"/>
                <w:sz w:val="24"/>
                <w:szCs w:val="24"/>
              </w:rPr>
            </w:pPr>
            <w:r>
              <w:rPr>
                <w:rFonts w:ascii="Times New Roman" w:hAnsi="Times New Roman"/>
                <w:sz w:val="24"/>
                <w:szCs w:val="24"/>
              </w:rPr>
            </w:r>
          </w:p>
        </w:tc>
      </w:tr>
      <w:tr>
        <w:trPr/>
        <w:tc>
          <w:tcPr>
            <w:tcW w:w="461"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sz w:val="24"/>
                <w:szCs w:val="24"/>
              </w:rPr>
            </w:pPr>
            <w:r>
              <w:rPr>
                <w:rFonts w:eastAsia="Times New Roman" w:cs="Times New Roman" w:ascii="Times New Roman" w:hAnsi="Times New Roman"/>
                <w:sz w:val="24"/>
                <w:szCs w:val="24"/>
                <w:lang w:eastAsia="ru-RU"/>
              </w:rPr>
              <w:t>6</w:t>
            </w:r>
          </w:p>
        </w:tc>
        <w:tc>
          <w:tcPr>
            <w:tcW w:w="168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sz w:val="28"/>
                <w:szCs w:val="28"/>
              </w:rPr>
            </w:pPr>
            <w:r>
              <w:rPr>
                <w:rFonts w:eastAsia="Times New Roman" w:cs="Times New Roman" w:ascii="Times New Roman" w:hAnsi="Times New Roman"/>
                <w:sz w:val="24"/>
                <w:szCs w:val="24"/>
                <w:lang w:eastAsia="ru-RU"/>
              </w:rPr>
              <w:t>ул. Ленина 104А</w:t>
            </w:r>
          </w:p>
        </w:tc>
        <w:tc>
          <w:tcPr>
            <w:tcW w:w="2233"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contextualSpacing/>
              <w:jc w:val="both"/>
              <w:rPr>
                <w:rFonts w:ascii="Times New Roman" w:hAnsi="Times New Roman"/>
                <w:sz w:val="24"/>
                <w:szCs w:val="24"/>
              </w:rPr>
            </w:pPr>
            <w:r>
              <w:rPr>
                <w:rFonts w:ascii="Times New Roman" w:hAnsi="Times New Roman"/>
                <w:color w:val="000000"/>
                <w:sz w:val="24"/>
                <w:szCs w:val="24"/>
              </w:rPr>
              <w:t>не позднее последнего года реализации федерального проекта «Формирование комфортной городской среды»</w:t>
            </w:r>
          </w:p>
        </w:tc>
        <w:tc>
          <w:tcPr>
            <w:tcW w:w="3057"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7" w:before="0" w:after="0"/>
              <w:ind w:left="108" w:hanging="0"/>
              <w:contextualSpacing/>
              <w:jc w:val="both"/>
              <w:rPr>
                <w:rFonts w:ascii="Times New Roman" w:hAnsi="Times New Roman"/>
                <w:sz w:val="28"/>
                <w:szCs w:val="28"/>
              </w:rPr>
            </w:pPr>
            <w:r>
              <w:rPr>
                <w:rFonts w:eastAsia="Times New Roman" w:cs="Times New Roman" w:ascii="Times New Roman" w:hAnsi="Times New Roman"/>
                <w:sz w:val="24"/>
                <w:szCs w:val="24"/>
              </w:rPr>
              <w:t>установка скамьи на металлических</w:t>
            </w:r>
            <w:r>
              <w:rPr>
                <w:rFonts w:eastAsia="Times New Roman" w:cs="Times New Roman" w:ascii="Times New Roman" w:hAnsi="Times New Roman"/>
                <w:spacing w:val="-4"/>
                <w:sz w:val="24"/>
                <w:szCs w:val="24"/>
              </w:rPr>
              <w:t xml:space="preserve"> </w:t>
            </w:r>
            <w:r>
              <w:rPr>
                <w:rFonts w:eastAsia="Times New Roman" w:cs="Times New Roman" w:ascii="Times New Roman" w:hAnsi="Times New Roman"/>
                <w:sz w:val="24"/>
                <w:szCs w:val="24"/>
              </w:rPr>
              <w:t>опорах– 1 шт;</w:t>
            </w:r>
          </w:p>
          <w:p>
            <w:pPr>
              <w:pStyle w:val="Normal"/>
              <w:numPr>
                <w:ilvl w:val="0"/>
                <w:numId w:val="1"/>
              </w:numPr>
              <w:spacing w:lineRule="auto" w:line="240" w:before="0" w:after="0"/>
              <w:contextualSpacing/>
              <w:jc w:val="both"/>
              <w:rPr>
                <w:rFonts w:ascii="Times New Roman" w:hAnsi="Times New Roman"/>
                <w:sz w:val="28"/>
                <w:szCs w:val="28"/>
              </w:rPr>
            </w:pPr>
            <w:r>
              <w:rPr>
                <w:rFonts w:eastAsia="Times New Roman" w:cs="Times New Roman" w:ascii="Times New Roman" w:hAnsi="Times New Roman"/>
                <w:sz w:val="24"/>
                <w:szCs w:val="24"/>
              </w:rPr>
              <w:t>установка урн – 2 шт.</w:t>
            </w:r>
          </w:p>
          <w:p>
            <w:pPr>
              <w:pStyle w:val="Normal"/>
              <w:widowControl w:val="false"/>
              <w:numPr>
                <w:ilvl w:val="0"/>
                <w:numId w:val="1"/>
              </w:numPr>
              <w:tabs>
                <w:tab w:val="left" w:pos="248" w:leader="none"/>
              </w:tabs>
              <w:spacing w:lineRule="auto" w:line="240" w:before="0" w:after="0"/>
              <w:contextualSpacing/>
              <w:jc w:val="both"/>
              <w:rPr>
                <w:rFonts w:ascii="Times New Roman" w:hAnsi="Times New Roman"/>
                <w:sz w:val="24"/>
                <w:szCs w:val="24"/>
              </w:rPr>
            </w:pPr>
            <w:r>
              <w:rPr>
                <w:rFonts w:eastAsia="Times New Roman" w:cs="Times New Roman" w:ascii="Times New Roman" w:hAnsi="Times New Roman"/>
                <w:bCs/>
                <w:sz w:val="24"/>
                <w:szCs w:val="24"/>
                <w:lang w:eastAsia="ru-RU"/>
              </w:rPr>
              <w:t>Ремонт асфальтобетонного покрытия придомовой территории</w:t>
            </w:r>
          </w:p>
        </w:tc>
        <w:tc>
          <w:tcPr>
            <w:tcW w:w="305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tabs>
                <w:tab w:val="left" w:pos="248" w:leader="none"/>
              </w:tabs>
              <w:spacing w:lineRule="auto" w:line="240" w:before="0" w:after="0"/>
              <w:ind w:left="216" w:hanging="0"/>
              <w:contextualSpacing/>
              <w:jc w:val="both"/>
              <w:rPr>
                <w:rFonts w:ascii="Times New Roman" w:hAnsi="Times New Roman"/>
                <w:sz w:val="24"/>
                <w:szCs w:val="24"/>
              </w:rPr>
            </w:pPr>
            <w:r>
              <w:rPr>
                <w:rFonts w:eastAsia="Times New Roman" w:cs="Times New Roman" w:ascii="Times New Roman" w:hAnsi="Times New Roman"/>
                <w:sz w:val="24"/>
                <w:szCs w:val="24"/>
                <w:lang w:val="en-US" w:eastAsia="ru-RU"/>
              </w:rPr>
              <w:t>строительство беседки -1 шт</w:t>
            </w:r>
          </w:p>
        </w:tc>
      </w:tr>
      <w:tr>
        <w:trPr/>
        <w:tc>
          <w:tcPr>
            <w:tcW w:w="461"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eastAsia="Times New Roman" w:cs="Times New Roman"/>
                <w:lang w:eastAsia="ru-RU"/>
              </w:rPr>
            </w:pPr>
            <w:r>
              <w:rPr>
                <w:rFonts w:eastAsia="Times New Roman" w:cs="Times New Roman"/>
                <w:lang w:eastAsia="ru-RU"/>
              </w:rPr>
            </w:r>
          </w:p>
        </w:tc>
        <w:tc>
          <w:tcPr>
            <w:tcW w:w="168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contextualSpacing/>
              <w:jc w:val="both"/>
              <w:rPr>
                <w:rFonts w:ascii="Times New Roman" w:hAnsi="Times New Roman"/>
                <w:sz w:val="28"/>
                <w:szCs w:val="28"/>
              </w:rPr>
            </w:pPr>
            <w:r>
              <w:rPr>
                <w:rFonts w:eastAsia="Times New Roman" w:cs="Times New Roman" w:ascii="Times New Roman" w:hAnsi="Times New Roman"/>
                <w:sz w:val="24"/>
                <w:szCs w:val="24"/>
                <w:lang w:eastAsia="ru-RU"/>
              </w:rPr>
              <w:t xml:space="preserve">ул.Ленина 106 </w:t>
            </w:r>
          </w:p>
        </w:tc>
        <w:tc>
          <w:tcPr>
            <w:tcW w:w="2233"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contextualSpacing/>
              <w:jc w:val="both"/>
              <w:rPr>
                <w:rFonts w:ascii="Times New Roman" w:hAnsi="Times New Roman"/>
                <w:sz w:val="24"/>
                <w:szCs w:val="24"/>
              </w:rPr>
            </w:pPr>
            <w:r>
              <w:rPr>
                <w:rFonts w:ascii="Times New Roman" w:hAnsi="Times New Roman"/>
                <w:color w:val="000000"/>
                <w:sz w:val="24"/>
                <w:szCs w:val="24"/>
              </w:rPr>
              <w:t>не позднее последнего года реализации федерального проекта «Формирование комфортной городской среды»</w:t>
            </w:r>
          </w:p>
          <w:p>
            <w:pPr>
              <w:pStyle w:val="Style19"/>
              <w:spacing w:lineRule="auto" w:line="240" w:before="0" w:after="0"/>
              <w:contextualSpacing/>
              <w:jc w:val="both"/>
              <w:rPr>
                <w:color w:val="FF0000"/>
              </w:rPr>
            </w:pPr>
            <w:r>
              <w:rPr>
                <w:rFonts w:eastAsia="Times New Roman" w:cs="Times New Roman" w:ascii="Times New Roman" w:hAnsi="Times New Roman"/>
                <w:color w:val="000000"/>
                <w:sz w:val="24"/>
                <w:szCs w:val="24"/>
                <w:lang w:eastAsia="ru-RU"/>
              </w:rPr>
              <w:t> </w:t>
            </w:r>
          </w:p>
        </w:tc>
        <w:tc>
          <w:tcPr>
            <w:tcW w:w="3057"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numPr>
                <w:ilvl w:val="0"/>
                <w:numId w:val="1"/>
              </w:numPr>
              <w:tabs>
                <w:tab w:val="left" w:pos="248" w:leader="none"/>
              </w:tabs>
              <w:spacing w:lineRule="auto" w:line="247" w:before="0" w:after="0"/>
              <w:contextualSpacing/>
              <w:jc w:val="both"/>
              <w:rPr>
                <w:rFonts w:ascii="Times New Roman" w:hAnsi="Times New Roman"/>
                <w:sz w:val="28"/>
                <w:szCs w:val="28"/>
              </w:rPr>
            </w:pPr>
            <w:r>
              <w:rPr>
                <w:rFonts w:eastAsia="Times New Roman" w:cs="Times New Roman" w:ascii="Times New Roman" w:hAnsi="Times New Roman"/>
                <w:sz w:val="24"/>
                <w:szCs w:val="24"/>
              </w:rPr>
              <w:t>установка скамьи на металлических</w:t>
            </w:r>
            <w:r>
              <w:rPr>
                <w:rFonts w:eastAsia="Times New Roman" w:cs="Times New Roman" w:ascii="Times New Roman" w:hAnsi="Times New Roman"/>
                <w:spacing w:val="-4"/>
                <w:sz w:val="24"/>
                <w:szCs w:val="24"/>
              </w:rPr>
              <w:t xml:space="preserve"> </w:t>
            </w:r>
            <w:r>
              <w:rPr>
                <w:rFonts w:eastAsia="Times New Roman" w:cs="Times New Roman" w:ascii="Times New Roman" w:hAnsi="Times New Roman"/>
                <w:sz w:val="24"/>
                <w:szCs w:val="24"/>
              </w:rPr>
              <w:t>опорах</w:t>
            </w:r>
            <w:r>
              <w:rPr>
                <w:rFonts w:eastAsia="Times New Roman" w:cs="Times New Roman" w:ascii="Times New Roman" w:hAnsi="Times New Roman"/>
                <w:sz w:val="24"/>
                <w:szCs w:val="24"/>
                <w:lang w:eastAsia="ru-RU"/>
              </w:rPr>
              <w:t>– 3 шт;</w:t>
            </w:r>
          </w:p>
          <w:p>
            <w:pPr>
              <w:pStyle w:val="Normal"/>
              <w:widowControl w:val="false"/>
              <w:numPr>
                <w:ilvl w:val="0"/>
                <w:numId w:val="1"/>
              </w:numPr>
              <w:tabs>
                <w:tab w:val="left" w:pos="248" w:leader="none"/>
              </w:tabs>
              <w:spacing w:lineRule="auto" w:line="240" w:before="0" w:after="0"/>
              <w:contextualSpacing/>
              <w:jc w:val="both"/>
              <w:rPr>
                <w:rFonts w:ascii="Times New Roman" w:hAnsi="Times New Roman"/>
                <w:sz w:val="28"/>
                <w:szCs w:val="28"/>
              </w:rPr>
            </w:pPr>
            <w:r>
              <w:rPr>
                <w:rFonts w:eastAsia="Times New Roman" w:cs="Times New Roman" w:ascii="Times New Roman" w:hAnsi="Times New Roman"/>
                <w:sz w:val="24"/>
                <w:szCs w:val="24"/>
                <w:lang w:val="en-US" w:eastAsia="ru-RU"/>
              </w:rPr>
              <w:t xml:space="preserve">установка урн – 3 шт; </w:t>
            </w:r>
          </w:p>
          <w:p>
            <w:pPr>
              <w:pStyle w:val="Normal"/>
              <w:widowControl w:val="false"/>
              <w:tabs>
                <w:tab w:val="left" w:pos="248" w:leader="none"/>
              </w:tabs>
              <w:spacing w:lineRule="auto" w:line="240" w:before="0" w:after="0"/>
              <w:ind w:left="108" w:hanging="0"/>
              <w:contextualSpacing/>
              <w:jc w:val="both"/>
              <w:rPr>
                <w:rFonts w:ascii="Times New Roman" w:hAnsi="Times New Roman"/>
                <w:sz w:val="24"/>
                <w:szCs w:val="24"/>
              </w:rPr>
            </w:pPr>
            <w:r>
              <w:rPr>
                <w:rFonts w:eastAsia="Times New Roman" w:cs="Times New Roman" w:ascii="Times New Roman" w:hAnsi="Times New Roman"/>
                <w:bCs/>
                <w:sz w:val="24"/>
                <w:szCs w:val="24"/>
                <w:lang w:eastAsia="ru-RU"/>
              </w:rPr>
              <w:t>Ремонт асфальтобетонного покрытия придомовой территории</w:t>
            </w:r>
          </w:p>
        </w:tc>
        <w:tc>
          <w:tcPr>
            <w:tcW w:w="3052"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widowControl w:val="false"/>
              <w:numPr>
                <w:ilvl w:val="0"/>
                <w:numId w:val="1"/>
              </w:numPr>
              <w:tabs>
                <w:tab w:val="left" w:pos="248" w:leader="none"/>
              </w:tabs>
              <w:spacing w:lineRule="auto" w:line="240" w:before="0" w:after="0"/>
              <w:contextualSpacing/>
              <w:jc w:val="both"/>
              <w:rPr>
                <w:rFonts w:ascii="Times New Roman" w:hAnsi="Times New Roman"/>
                <w:sz w:val="24"/>
                <w:szCs w:val="24"/>
              </w:rPr>
            </w:pPr>
            <w:r>
              <w:rPr>
                <w:rFonts w:eastAsia="Times New Roman" w:cs="Times New Roman" w:ascii="Times New Roman" w:hAnsi="Times New Roman"/>
                <w:sz w:val="24"/>
                <w:szCs w:val="24"/>
                <w:lang w:eastAsia="ru-RU"/>
              </w:rPr>
              <w:t>установка  сушек для белья  на металлических опорах-3 шт</w:t>
            </w:r>
          </w:p>
          <w:p>
            <w:pPr>
              <w:pStyle w:val="Normal"/>
              <w:widowControl w:val="false"/>
              <w:numPr>
                <w:ilvl w:val="0"/>
                <w:numId w:val="1"/>
              </w:numPr>
              <w:tabs>
                <w:tab w:val="left" w:pos="248" w:leader="none"/>
              </w:tabs>
              <w:spacing w:lineRule="auto" w:line="240" w:before="0" w:after="0"/>
              <w:contextualSpacing/>
              <w:jc w:val="both"/>
              <w:rPr>
                <w:rFonts w:ascii="Times New Roman" w:hAnsi="Times New Roman"/>
                <w:sz w:val="24"/>
                <w:szCs w:val="24"/>
              </w:rPr>
            </w:pPr>
            <w:r>
              <w:rPr>
                <w:rFonts w:eastAsia="Times New Roman" w:cs="Times New Roman" w:ascii="Times New Roman" w:hAnsi="Times New Roman"/>
                <w:sz w:val="24"/>
                <w:szCs w:val="24"/>
                <w:lang w:eastAsia="ru-RU"/>
              </w:rPr>
              <w:t xml:space="preserve">установка изгороди на клумбах </w:t>
            </w:r>
          </w:p>
        </w:tc>
      </w:tr>
    </w:tbl>
    <w:p>
      <w:pPr>
        <w:pStyle w:val="Normal"/>
        <w:shd w:val="clear" w:color="auto" w:fill="FFFFFF"/>
        <w:spacing w:lineRule="auto" w:line="240" w:before="0" w:after="150"/>
        <w:jc w:val="both"/>
        <w:rPr>
          <w:rFonts w:ascii="Times New Roman" w:hAnsi="Times New Roman" w:eastAsia="Times New Roman" w:cs="Arial"/>
          <w:color w:val="000000"/>
          <w:sz w:val="28"/>
          <w:szCs w:val="28"/>
          <w:lang w:eastAsia="ru-RU"/>
        </w:rPr>
      </w:pPr>
      <w:r>
        <w:rPr>
          <w:rFonts w:eastAsia="Times New Roman" w:cs="Arial" w:ascii="Times New Roman" w:hAnsi="Times New Roman"/>
          <w:color w:val="000000"/>
          <w:sz w:val="28"/>
          <w:szCs w:val="28"/>
          <w:lang w:eastAsia="ru-RU"/>
        </w:rPr>
        <w:t xml:space="preserve"> </w:t>
      </w:r>
      <w:r>
        <w:rPr>
          <w:rFonts w:eastAsia="Times New Roman" w:cs="Arial" w:ascii="Times New Roman" w:hAnsi="Times New Roman"/>
          <w:color w:val="000000"/>
          <w:sz w:val="28"/>
          <w:szCs w:val="28"/>
          <w:lang w:eastAsia="ru-RU"/>
        </w:rPr>
        <w:br/>
      </w:r>
    </w:p>
    <w:p>
      <w:pPr>
        <w:pStyle w:val="Style15"/>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Style15"/>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Style15"/>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Style15"/>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Style15"/>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Style15"/>
        <w:jc w:val="right"/>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Style15"/>
        <w:jc w:val="right"/>
        <w:rPr/>
      </w:pPr>
      <w:r>
        <w:rPr>
          <w:rFonts w:eastAsia="Times New Roman" w:cs="Times New Roman" w:ascii="Times New Roman" w:hAnsi="Times New Roman"/>
          <w:sz w:val="28"/>
          <w:szCs w:val="28"/>
          <w:lang w:eastAsia="ru-RU"/>
        </w:rPr>
        <w:t>«Приложение №5</w:t>
      </w:r>
    </w:p>
    <w:p>
      <w:pPr>
        <w:pStyle w:val="Style15"/>
        <w:shd w:val="clear" w:color="auto" w:fill="FFFFFF"/>
        <w:spacing w:lineRule="auto" w:line="240" w:before="0" w:after="150"/>
        <w:ind w:left="4535" w:hanging="0"/>
        <w:jc w:val="both"/>
        <w:rPr>
          <w:rFonts w:ascii="Times New Roman" w:hAnsi="Times New Roman"/>
          <w:sz w:val="24"/>
        </w:rPr>
      </w:pPr>
      <w:r>
        <w:rPr>
          <w:rFonts w:eastAsia="Times New Roman" w:cs="Arial" w:ascii="Times New Roman" w:hAnsi="Times New Roman"/>
          <w:color w:val="000000"/>
          <w:sz w:val="28"/>
          <w:szCs w:val="28"/>
          <w:lang w:eastAsia="ru-RU"/>
        </w:rPr>
        <w:t>к муниципальной программе «Формирование современной городской среды на территории Курджиновского сельского  поселения»</w:t>
      </w:r>
    </w:p>
    <w:p>
      <w:pPr>
        <w:pStyle w:val="Normal"/>
        <w:shd w:val="clear" w:color="auto" w:fill="FFFFFF"/>
        <w:spacing w:lineRule="auto" w:line="240" w:before="0" w:after="150"/>
        <w:jc w:val="both"/>
        <w:rPr>
          <w:rFonts w:ascii="Times New Roman" w:hAnsi="Times New Roman" w:eastAsia="Times New Roman" w:cs="Arial"/>
          <w:color w:val="000000"/>
          <w:sz w:val="28"/>
          <w:szCs w:val="28"/>
          <w:lang w:eastAsia="ru-RU"/>
        </w:rPr>
      </w:pPr>
      <w:r>
        <w:rPr>
          <w:rFonts w:eastAsia="Times New Roman" w:cs="Arial" w:ascii="Times New Roman" w:hAnsi="Times New Roman"/>
          <w:color w:val="000000"/>
          <w:sz w:val="28"/>
          <w:szCs w:val="28"/>
          <w:lang w:eastAsia="ru-RU"/>
        </w:rPr>
      </w:r>
    </w:p>
    <w:p>
      <w:pPr>
        <w:pStyle w:val="Normal"/>
        <w:shd w:val="clear" w:color="auto" w:fill="FFFFFF"/>
        <w:spacing w:lineRule="auto" w:line="240" w:before="0" w:after="150"/>
        <w:jc w:val="center"/>
        <w:rPr/>
      </w:pPr>
      <w:r>
        <w:rPr>
          <w:rFonts w:eastAsia="Times New Roman" w:cs="Arial" w:ascii="Times New Roman" w:hAnsi="Times New Roman"/>
          <w:color w:val="000000"/>
          <w:sz w:val="28"/>
          <w:szCs w:val="28"/>
          <w:lang w:eastAsia="ru-RU"/>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2022 года за счет средств указанных лиц</w:t>
      </w:r>
    </w:p>
    <w:tbl>
      <w:tblPr>
        <w:tblW w:w="10935" w:type="dxa"/>
        <w:jc w:val="left"/>
        <w:tblInd w:w="-609"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45" w:type="dxa"/>
          <w:left w:w="33" w:type="dxa"/>
          <w:bottom w:w="45" w:type="dxa"/>
          <w:right w:w="45" w:type="dxa"/>
        </w:tblCellMar>
        <w:tblLook w:firstRow="1" w:noVBand="1" w:lastRow="0" w:firstColumn="1" w:lastColumn="0" w:noHBand="0" w:val="04a0"/>
      </w:tblPr>
      <w:tblGrid>
        <w:gridCol w:w="556"/>
        <w:gridCol w:w="2850"/>
        <w:gridCol w:w="3314"/>
        <w:gridCol w:w="4214"/>
      </w:tblGrid>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п/п</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Адрес</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15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Год</w:t>
            </w:r>
          </w:p>
          <w:p>
            <w:pPr>
              <w:pStyle w:val="Normal"/>
              <w:spacing w:lineRule="auto" w:line="240" w:before="0" w:after="15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реализации мероприятия</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Наименование работ</w:t>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8"/>
                <w:szCs w:val="28"/>
                <w:lang w:eastAsia="ru-RU"/>
              </w:rPr>
              <w:t>1</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eastAsia="Times New Roman" w:cs="Times New Roman" w:ascii="Times New Roman" w:hAnsi="Times New Roman"/>
                <w:sz w:val="24"/>
                <w:szCs w:val="24"/>
                <w:lang w:eastAsia="ru-RU"/>
              </w:rPr>
              <w:t>МКОУ СОШ с.Курджиново №1</w:t>
            </w:r>
          </w:p>
          <w:p>
            <w:pPr>
              <w:pStyle w:val="Normal"/>
              <w:spacing w:lineRule="auto" w:line="240" w:before="0" w:after="0"/>
              <w:jc w:val="both"/>
              <w:rPr>
                <w:rFonts w:ascii="Times New Roman" w:hAnsi="Times New Roman"/>
                <w:sz w:val="28"/>
                <w:szCs w:val="28"/>
              </w:rPr>
            </w:pPr>
            <w:r>
              <w:rPr>
                <w:rFonts w:eastAsia="Times New Roman" w:cs="Times New Roman" w:ascii="Times New Roman" w:hAnsi="Times New Roman"/>
                <w:sz w:val="24"/>
                <w:szCs w:val="24"/>
                <w:lang w:eastAsia="ru-RU"/>
              </w:rPr>
              <w:t>с. Курджиново</w:t>
            </w:r>
          </w:p>
          <w:p>
            <w:pPr>
              <w:pStyle w:val="Normal"/>
              <w:spacing w:lineRule="auto" w:line="240" w:before="0" w:after="0"/>
              <w:jc w:val="both"/>
              <w:rPr>
                <w:rFonts w:ascii="Times New Roman" w:hAnsi="Times New Roman"/>
                <w:sz w:val="28"/>
                <w:szCs w:val="28"/>
              </w:rPr>
            </w:pPr>
            <w:r>
              <w:rPr>
                <w:rFonts w:eastAsia="Times New Roman" w:cs="Times New Roman" w:ascii="Times New Roman" w:hAnsi="Times New Roman"/>
                <w:sz w:val="24"/>
                <w:szCs w:val="24"/>
                <w:lang w:eastAsia="ru-RU"/>
              </w:rPr>
              <w:t>ул. Н.- Василенко 58</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r>
              <w:rPr>
                <w:rFonts w:eastAsia="Times New Roman" w:cs="Arial" w:ascii="Times New Roman" w:hAnsi="Times New Roman"/>
                <w:color w:val="000000"/>
                <w:sz w:val="28"/>
                <w:szCs w:val="28"/>
                <w:lang w:eastAsia="ru-RU"/>
              </w:rPr>
              <w:t> </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rFonts w:ascii="Times New Roman" w:hAnsi="Times New Roman"/>
                <w:sz w:val="28"/>
                <w:szCs w:val="28"/>
              </w:rPr>
            </w:pPr>
            <w:r>
              <w:rPr>
                <w:rFonts w:eastAsia="Times New Roman" w:cs="Times New Roman" w:ascii="Times New Roman" w:hAnsi="Times New Roman"/>
                <w:sz w:val="28"/>
                <w:szCs w:val="28"/>
                <w:lang w:eastAsia="ru-RU"/>
              </w:rPr>
              <w:t xml:space="preserve"> </w:t>
            </w:r>
            <w:r>
              <w:rPr>
                <w:rFonts w:eastAsia="Times New Roman" w:cs="Times New Roman" w:ascii="Times New Roman" w:hAnsi="Times New Roman"/>
                <w:sz w:val="24"/>
                <w:szCs w:val="24"/>
                <w:lang w:eastAsia="ru-RU"/>
              </w:rPr>
              <w:t>Установка фонарей уличного освещения</w:t>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8"/>
                <w:szCs w:val="28"/>
                <w:lang w:eastAsia="ru-RU"/>
              </w:rPr>
              <w:t>2</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eastAsia="Times New Roman" w:cs="Times New Roman" w:ascii="Times New Roman" w:hAnsi="Times New Roman"/>
                <w:sz w:val="24"/>
                <w:szCs w:val="24"/>
                <w:lang w:eastAsia="ru-RU"/>
              </w:rPr>
              <w:t>МКОУ СОШ с.Курджиново №</w:t>
            </w:r>
          </w:p>
          <w:p>
            <w:pPr>
              <w:pStyle w:val="Normal"/>
              <w:spacing w:lineRule="auto" w:line="240" w:before="0" w:after="0"/>
              <w:jc w:val="both"/>
              <w:rPr>
                <w:rFonts w:ascii="Times New Roman" w:hAnsi="Times New Roman"/>
                <w:sz w:val="28"/>
                <w:szCs w:val="28"/>
              </w:rPr>
            </w:pPr>
            <w:r>
              <w:rPr>
                <w:rFonts w:eastAsia="Times New Roman" w:cs="Times New Roman" w:ascii="Times New Roman" w:hAnsi="Times New Roman"/>
                <w:sz w:val="24"/>
                <w:szCs w:val="24"/>
                <w:lang w:eastAsia="ru-RU"/>
              </w:rPr>
              <w:t>с. Курджиново ул. Крайняя 1</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r>
              <w:rPr>
                <w:rFonts w:eastAsia="Times New Roman" w:cs="Arial" w:ascii="Times New Roman" w:hAnsi="Times New Roman"/>
                <w:color w:val="000000"/>
                <w:sz w:val="28"/>
                <w:szCs w:val="28"/>
                <w:lang w:eastAsia="ru-RU"/>
              </w:rPr>
              <w:t> </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4"/>
                <w:szCs w:val="24"/>
                <w:lang w:eastAsia="ru-RU"/>
              </w:rPr>
              <w:t>Установка фонарей уличного освещения</w:t>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8"/>
                <w:szCs w:val="28"/>
                <w:lang w:eastAsia="ru-RU"/>
              </w:rPr>
              <w:t>3</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eastAsia="Times New Roman" w:cs="Times New Roman" w:ascii="Times New Roman" w:hAnsi="Times New Roman"/>
                <w:sz w:val="24"/>
                <w:szCs w:val="24"/>
                <w:lang w:eastAsia="ru-RU"/>
              </w:rPr>
              <w:t xml:space="preserve">МКОУ ОШШ с. Курджиново </w:t>
            </w:r>
          </w:p>
          <w:p>
            <w:pPr>
              <w:pStyle w:val="Normal"/>
              <w:spacing w:lineRule="auto" w:line="240" w:before="0" w:after="0"/>
              <w:jc w:val="both"/>
              <w:rPr>
                <w:rFonts w:ascii="Times New Roman" w:hAnsi="Times New Roman"/>
                <w:sz w:val="28"/>
                <w:szCs w:val="28"/>
              </w:rPr>
            </w:pPr>
            <w:r>
              <w:rPr>
                <w:rFonts w:eastAsia="Times New Roman" w:cs="Times New Roman" w:ascii="Times New Roman" w:hAnsi="Times New Roman"/>
                <w:sz w:val="24"/>
                <w:szCs w:val="24"/>
                <w:lang w:eastAsia="ru-RU"/>
              </w:rPr>
              <w:t>(Теплый)</w:t>
            </w:r>
          </w:p>
          <w:p>
            <w:pPr>
              <w:pStyle w:val="Normal"/>
              <w:spacing w:lineRule="auto" w:line="240" w:before="0" w:after="0"/>
              <w:jc w:val="both"/>
              <w:rPr>
                <w:rFonts w:ascii="Times New Roman" w:hAnsi="Times New Roman"/>
                <w:sz w:val="28"/>
                <w:szCs w:val="28"/>
              </w:rPr>
            </w:pPr>
            <w:r>
              <w:rPr>
                <w:rFonts w:eastAsia="Times New Roman" w:cs="Times New Roman" w:ascii="Times New Roman" w:hAnsi="Times New Roman"/>
                <w:sz w:val="24"/>
                <w:szCs w:val="24"/>
                <w:lang w:eastAsia="ru-RU"/>
              </w:rPr>
              <w:t xml:space="preserve">ул.Школьная 35 </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r>
              <w:rPr>
                <w:rFonts w:eastAsia="Times New Roman" w:cs="Arial" w:ascii="Times New Roman" w:hAnsi="Times New Roman"/>
                <w:color w:val="000000"/>
                <w:sz w:val="24"/>
                <w:szCs w:val="24"/>
                <w:lang w:eastAsia="ru-RU"/>
              </w:rPr>
              <w:t> </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4"/>
                <w:szCs w:val="24"/>
                <w:lang w:eastAsia="ru-RU"/>
              </w:rPr>
              <w:t>Установка фонарей уличного освещения</w:t>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8"/>
                <w:szCs w:val="28"/>
                <w:lang w:eastAsia="ru-RU"/>
              </w:rPr>
              <w:t>4</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eastAsia="Times New Roman" w:cs="Times New Roman" w:ascii="Times New Roman" w:hAnsi="Times New Roman"/>
                <w:sz w:val="24"/>
                <w:szCs w:val="24"/>
                <w:lang w:eastAsia="ru-RU"/>
              </w:rPr>
              <w:t>МКОУ ОШШ с. Бескес</w:t>
            </w:r>
          </w:p>
          <w:p>
            <w:pPr>
              <w:pStyle w:val="Normal"/>
              <w:spacing w:lineRule="auto" w:line="240" w:before="0" w:after="0"/>
              <w:jc w:val="both"/>
              <w:rPr>
                <w:rFonts w:ascii="Times New Roman" w:hAnsi="Times New Roman"/>
                <w:sz w:val="28"/>
                <w:szCs w:val="28"/>
              </w:rPr>
            </w:pPr>
            <w:r>
              <w:rPr>
                <w:rFonts w:eastAsia="Times New Roman" w:cs="Times New Roman" w:ascii="Times New Roman" w:hAnsi="Times New Roman"/>
                <w:sz w:val="24"/>
                <w:szCs w:val="24"/>
                <w:lang w:eastAsia="ru-RU"/>
              </w:rPr>
              <w:t>ул.Гагарина 62</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r>
              <w:rPr>
                <w:rFonts w:eastAsia="Times New Roman" w:cs="Arial" w:ascii="Times New Roman" w:hAnsi="Times New Roman"/>
                <w:color w:val="000000"/>
                <w:sz w:val="24"/>
                <w:szCs w:val="24"/>
                <w:lang w:eastAsia="ru-RU"/>
              </w:rPr>
              <w:t> </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4"/>
                <w:szCs w:val="24"/>
                <w:lang w:eastAsia="ru-RU"/>
              </w:rPr>
              <w:t>Установка фонарей уличного освещения</w:t>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8"/>
                <w:szCs w:val="28"/>
                <w:lang w:eastAsia="ru-RU"/>
              </w:rPr>
              <w:t>5</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eastAsia="Times New Roman" w:cs="Times New Roman" w:ascii="Times New Roman" w:hAnsi="Times New Roman"/>
                <w:sz w:val="24"/>
                <w:szCs w:val="24"/>
                <w:lang w:eastAsia="ru-RU"/>
              </w:rPr>
              <w:t xml:space="preserve">МКОУ ОШШ с. Псемен </w:t>
            </w:r>
          </w:p>
          <w:p>
            <w:pPr>
              <w:pStyle w:val="Normal"/>
              <w:spacing w:lineRule="auto" w:line="240" w:before="0" w:after="0"/>
              <w:jc w:val="both"/>
              <w:rPr>
                <w:rFonts w:ascii="Times New Roman" w:hAnsi="Times New Roman"/>
                <w:sz w:val="28"/>
                <w:szCs w:val="28"/>
              </w:rPr>
            </w:pPr>
            <w:r>
              <w:rPr>
                <w:rFonts w:eastAsia="Times New Roman" w:cs="Times New Roman" w:ascii="Times New Roman" w:hAnsi="Times New Roman"/>
                <w:sz w:val="24"/>
                <w:szCs w:val="24"/>
                <w:lang w:eastAsia="ru-RU"/>
              </w:rPr>
              <w:t>с.Псемен ул.Ставропольская 3</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r>
              <w:rPr>
                <w:rFonts w:eastAsia="Times New Roman" w:cs="Arial" w:ascii="Times New Roman" w:hAnsi="Times New Roman"/>
                <w:color w:val="000000"/>
                <w:sz w:val="24"/>
                <w:szCs w:val="24"/>
                <w:lang w:eastAsia="ru-RU"/>
              </w:rPr>
              <w:t> </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4"/>
                <w:szCs w:val="24"/>
                <w:lang w:eastAsia="ru-RU"/>
              </w:rPr>
              <w:t>Установка фонарей уличного освещения</w:t>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ascii="Times New Roman" w:hAnsi="Times New Roman"/>
                <w:sz w:val="28"/>
                <w:szCs w:val="28"/>
              </w:rPr>
              <w:t>6</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ascii="Times New Roman" w:hAnsi="Times New Roman"/>
                <w:sz w:val="28"/>
                <w:szCs w:val="28"/>
              </w:rPr>
              <w:t>ДОУ « Белочка»</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r>
              <w:rPr>
                <w:rFonts w:eastAsia="Times New Roman" w:cs="Arial" w:ascii="Times New Roman" w:hAnsi="Times New Roman"/>
                <w:color w:val="000000"/>
                <w:sz w:val="28"/>
                <w:szCs w:val="28"/>
                <w:lang w:eastAsia="ru-RU"/>
              </w:rPr>
              <w:t> </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4"/>
                <w:szCs w:val="24"/>
                <w:lang w:eastAsia="ru-RU"/>
              </w:rPr>
              <w:t>Установка фонарей уличного освещения</w:t>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ascii="Times New Roman" w:hAnsi="Times New Roman"/>
                <w:sz w:val="28"/>
                <w:szCs w:val="28"/>
              </w:rPr>
              <w:t>7</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pPr>
            <w:r>
              <w:rPr>
                <w:rFonts w:ascii="Times New Roman" w:hAnsi="Times New Roman"/>
                <w:sz w:val="28"/>
                <w:szCs w:val="28"/>
              </w:rPr>
              <w:t>Автостанция</w:t>
            </w:r>
          </w:p>
          <w:p>
            <w:pPr>
              <w:pStyle w:val="Normal"/>
              <w:spacing w:lineRule="auto" w:line="240" w:before="0" w:after="0"/>
              <w:jc w:val="both"/>
              <w:rPr/>
            </w:pPr>
            <w:r>
              <w:rPr>
                <w:rFonts w:ascii="Times New Roman" w:hAnsi="Times New Roman"/>
                <w:sz w:val="28"/>
                <w:szCs w:val="28"/>
              </w:rPr>
              <w:t>с. Курджиново</w:t>
            </w:r>
          </w:p>
          <w:p>
            <w:pPr>
              <w:pStyle w:val="Normal"/>
              <w:spacing w:lineRule="auto" w:line="240" w:before="0" w:after="0"/>
              <w:jc w:val="both"/>
              <w:rPr/>
            </w:pPr>
            <w:r>
              <w:rPr>
                <w:rFonts w:ascii="Times New Roman" w:hAnsi="Times New Roman"/>
                <w:sz w:val="28"/>
                <w:szCs w:val="28"/>
              </w:rPr>
              <w:t>с.Курджиново ул.Шоссейная 121</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r>
              <w:rPr>
                <w:rFonts w:eastAsia="Times New Roman" w:cs="Arial" w:ascii="Times New Roman" w:hAnsi="Times New Roman"/>
                <w:color w:val="000000"/>
                <w:sz w:val="28"/>
                <w:szCs w:val="28"/>
                <w:lang w:eastAsia="ru-RU"/>
              </w:rPr>
              <w:t> </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pPr>
            <w:r>
              <w:rPr>
                <w:rFonts w:eastAsia="Times New Roman" w:cs="Times New Roman" w:ascii="Times New Roman" w:hAnsi="Times New Roman"/>
                <w:sz w:val="24"/>
                <w:szCs w:val="24"/>
                <w:lang w:eastAsia="ru-RU"/>
              </w:rPr>
              <w:t>Установка фонарей уличного освещения</w:t>
            </w:r>
          </w:p>
          <w:p>
            <w:pPr>
              <w:pStyle w:val="Normal"/>
              <w:widowControl w:val="false"/>
              <w:tabs>
                <w:tab w:val="left" w:pos="248" w:leader="none"/>
              </w:tabs>
              <w:spacing w:lineRule="auto" w:line="247" w:before="0" w:after="0"/>
              <w:ind w:left="108" w:hanging="0"/>
              <w:jc w:val="both"/>
              <w:rPr/>
            </w:pPr>
            <w:r>
              <w:rPr>
                <w:rFonts w:eastAsia="Times New Roman" w:cs="Times New Roman" w:ascii="Times New Roman" w:hAnsi="Times New Roman"/>
                <w:sz w:val="28"/>
                <w:szCs w:val="28"/>
              </w:rPr>
              <w:t>установка скамьи на металлических</w:t>
            </w:r>
            <w:r>
              <w:rPr>
                <w:rFonts w:eastAsia="Times New Roman" w:cs="Times New Roman" w:ascii="Times New Roman" w:hAnsi="Times New Roman"/>
                <w:spacing w:val="-4"/>
                <w:sz w:val="28"/>
                <w:szCs w:val="28"/>
              </w:rPr>
              <w:t xml:space="preserve"> </w:t>
            </w:r>
            <w:r>
              <w:rPr>
                <w:rFonts w:eastAsia="Times New Roman" w:cs="Times New Roman" w:ascii="Times New Roman" w:hAnsi="Times New Roman"/>
                <w:sz w:val="28"/>
                <w:szCs w:val="28"/>
              </w:rPr>
              <w:t>опорах– 1 шт;</w:t>
            </w:r>
          </w:p>
          <w:p>
            <w:pPr>
              <w:pStyle w:val="Normal"/>
              <w:numPr>
                <w:ilvl w:val="0"/>
                <w:numId w:val="1"/>
              </w:numPr>
              <w:spacing w:lineRule="auto" w:line="240" w:before="0" w:after="0"/>
              <w:jc w:val="both"/>
              <w:rPr/>
            </w:pPr>
            <w:r>
              <w:rPr>
                <w:rFonts w:eastAsia="Times New Roman" w:cs="Times New Roman" w:ascii="Times New Roman" w:hAnsi="Times New Roman"/>
                <w:sz w:val="28"/>
                <w:szCs w:val="28"/>
                <w:lang w:eastAsia="ru-RU"/>
              </w:rPr>
              <w:t>установка урн – 2 шт</w:t>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ascii="Times New Roman" w:hAnsi="Times New Roman"/>
                <w:sz w:val="28"/>
                <w:szCs w:val="28"/>
              </w:rPr>
              <w:t>8</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pPr>
            <w:r>
              <w:rPr>
                <w:rFonts w:ascii="Times New Roman" w:hAnsi="Times New Roman"/>
                <w:sz w:val="28"/>
                <w:szCs w:val="28"/>
              </w:rPr>
              <w:t>ФАП Бескес</w:t>
            </w:r>
          </w:p>
          <w:p>
            <w:pPr>
              <w:pStyle w:val="Normal"/>
              <w:spacing w:lineRule="auto" w:line="240" w:before="0" w:after="0"/>
              <w:jc w:val="both"/>
              <w:rPr/>
            </w:pPr>
            <w:r>
              <w:rPr>
                <w:rFonts w:ascii="Times New Roman" w:hAnsi="Times New Roman"/>
                <w:sz w:val="28"/>
                <w:szCs w:val="28"/>
              </w:rPr>
              <w:t>с. Бескес ул. Гагарина 78</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r>
              <w:rPr>
                <w:rFonts w:eastAsia="Times New Roman" w:cs="Arial" w:ascii="Times New Roman" w:hAnsi="Times New Roman"/>
                <w:color w:val="000000"/>
                <w:sz w:val="28"/>
                <w:szCs w:val="28"/>
                <w:lang w:eastAsia="ru-RU"/>
              </w:rPr>
              <w:t> </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pPr>
            <w:r>
              <w:rPr>
                <w:rFonts w:eastAsia="Times New Roman" w:cs="Times New Roman" w:ascii="Times New Roman" w:hAnsi="Times New Roman"/>
                <w:sz w:val="24"/>
                <w:szCs w:val="24"/>
                <w:lang w:eastAsia="ru-RU"/>
              </w:rPr>
              <w:t>Установка фонарей уличного освещения</w:t>
            </w:r>
          </w:p>
          <w:p>
            <w:pPr>
              <w:pStyle w:val="Normal"/>
              <w:widowControl w:val="false"/>
              <w:tabs>
                <w:tab w:val="left" w:pos="248" w:leader="none"/>
              </w:tabs>
              <w:spacing w:lineRule="auto" w:line="247" w:before="0" w:after="0"/>
              <w:ind w:left="108" w:hanging="0"/>
              <w:jc w:val="both"/>
              <w:rPr/>
            </w:pPr>
            <w:r>
              <w:rPr>
                <w:rFonts w:eastAsia="Times New Roman" w:cs="Times New Roman" w:ascii="Times New Roman" w:hAnsi="Times New Roman"/>
                <w:sz w:val="28"/>
                <w:szCs w:val="28"/>
              </w:rPr>
              <w:t>установка скамьи на металлических</w:t>
            </w:r>
            <w:r>
              <w:rPr>
                <w:rFonts w:eastAsia="Times New Roman" w:cs="Times New Roman" w:ascii="Times New Roman" w:hAnsi="Times New Roman"/>
                <w:spacing w:val="-4"/>
                <w:sz w:val="28"/>
                <w:szCs w:val="28"/>
              </w:rPr>
              <w:t xml:space="preserve"> </w:t>
            </w:r>
            <w:r>
              <w:rPr>
                <w:rFonts w:eastAsia="Times New Roman" w:cs="Times New Roman" w:ascii="Times New Roman" w:hAnsi="Times New Roman"/>
                <w:sz w:val="28"/>
                <w:szCs w:val="28"/>
              </w:rPr>
              <w:t>опорах– 1 шт;</w:t>
            </w:r>
          </w:p>
          <w:p>
            <w:pPr>
              <w:pStyle w:val="Normal"/>
              <w:numPr>
                <w:ilvl w:val="0"/>
                <w:numId w:val="1"/>
              </w:numPr>
              <w:spacing w:lineRule="auto" w:line="240" w:before="0" w:after="0"/>
              <w:jc w:val="both"/>
              <w:rPr/>
            </w:pPr>
            <w:r>
              <w:rPr>
                <w:rFonts w:eastAsia="Times New Roman" w:cs="Times New Roman" w:ascii="Times New Roman" w:hAnsi="Times New Roman"/>
                <w:sz w:val="28"/>
                <w:szCs w:val="28"/>
                <w:lang w:eastAsia="ru-RU"/>
              </w:rPr>
              <w:t>установка урн – 2 шт</w:t>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ascii="Times New Roman" w:hAnsi="Times New Roman"/>
                <w:sz w:val="28"/>
                <w:szCs w:val="28"/>
              </w:rPr>
              <w:t>9</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pPr>
            <w:r>
              <w:rPr>
                <w:rFonts w:ascii="Times New Roman" w:hAnsi="Times New Roman"/>
                <w:sz w:val="28"/>
                <w:szCs w:val="28"/>
              </w:rPr>
              <w:t>ФАП Теплый</w:t>
            </w:r>
          </w:p>
          <w:p>
            <w:pPr>
              <w:pStyle w:val="Normal"/>
              <w:spacing w:lineRule="auto" w:line="240" w:before="0" w:after="0"/>
              <w:jc w:val="both"/>
              <w:rPr/>
            </w:pPr>
            <w:r>
              <w:rPr>
                <w:rFonts w:ascii="Times New Roman" w:hAnsi="Times New Roman"/>
                <w:sz w:val="28"/>
                <w:szCs w:val="28"/>
              </w:rPr>
              <w:t>с. Курджиново ул. Шоссейная 37</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r>
              <w:rPr>
                <w:rFonts w:eastAsia="Times New Roman" w:cs="Arial" w:ascii="Times New Roman" w:hAnsi="Times New Roman"/>
                <w:color w:val="000000"/>
                <w:sz w:val="28"/>
                <w:szCs w:val="28"/>
                <w:lang w:eastAsia="ru-RU"/>
              </w:rPr>
              <w:t> </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pPr>
            <w:r>
              <w:rPr>
                <w:rFonts w:eastAsia="Times New Roman" w:cs="Times New Roman" w:ascii="Times New Roman" w:hAnsi="Times New Roman"/>
                <w:sz w:val="24"/>
                <w:szCs w:val="24"/>
                <w:lang w:eastAsia="ru-RU"/>
              </w:rPr>
              <w:t>Установка фонарей уличного освещения</w:t>
            </w:r>
          </w:p>
          <w:p>
            <w:pPr>
              <w:pStyle w:val="Normal"/>
              <w:widowControl w:val="false"/>
              <w:tabs>
                <w:tab w:val="left" w:pos="248" w:leader="none"/>
              </w:tabs>
              <w:spacing w:lineRule="auto" w:line="247" w:before="0" w:after="0"/>
              <w:ind w:left="108" w:hanging="0"/>
              <w:jc w:val="both"/>
              <w:rPr/>
            </w:pPr>
            <w:r>
              <w:rPr>
                <w:rFonts w:eastAsia="Times New Roman" w:cs="Times New Roman" w:ascii="Times New Roman" w:hAnsi="Times New Roman"/>
                <w:sz w:val="28"/>
                <w:szCs w:val="28"/>
                <w:lang w:eastAsia="ru-RU"/>
              </w:rPr>
              <w:t>установка скамьи на металлических</w:t>
            </w:r>
            <w:r>
              <w:rPr>
                <w:rFonts w:eastAsia="Times New Roman" w:cs="Times New Roman" w:ascii="Times New Roman" w:hAnsi="Times New Roman"/>
                <w:spacing w:val="-4"/>
                <w:sz w:val="28"/>
                <w:szCs w:val="28"/>
                <w:lang w:eastAsia="ru-RU"/>
              </w:rPr>
              <w:t xml:space="preserve"> </w:t>
            </w:r>
            <w:r>
              <w:rPr>
                <w:rFonts w:eastAsia="Times New Roman" w:cs="Times New Roman" w:ascii="Times New Roman" w:hAnsi="Times New Roman"/>
                <w:sz w:val="28"/>
                <w:szCs w:val="28"/>
                <w:lang w:eastAsia="ru-RU"/>
              </w:rPr>
              <w:t>опорах– 1 шт;</w:t>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ascii="Times New Roman" w:hAnsi="Times New Roman"/>
                <w:sz w:val="28"/>
                <w:szCs w:val="28"/>
              </w:rPr>
              <w:t>10</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pPr>
            <w:r>
              <w:rPr>
                <w:rFonts w:ascii="Times New Roman" w:hAnsi="Times New Roman"/>
                <w:sz w:val="28"/>
                <w:szCs w:val="28"/>
              </w:rPr>
              <w:t>ФАП Псемен</w:t>
            </w:r>
          </w:p>
          <w:p>
            <w:pPr>
              <w:pStyle w:val="Normal"/>
              <w:spacing w:lineRule="auto" w:line="240" w:before="0" w:after="0"/>
              <w:jc w:val="both"/>
              <w:rPr/>
            </w:pPr>
            <w:r>
              <w:rPr>
                <w:rFonts w:ascii="Times New Roman" w:hAnsi="Times New Roman"/>
                <w:sz w:val="28"/>
                <w:szCs w:val="28"/>
              </w:rPr>
              <w:t>с. Псемен ул.  Советская 49</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r>
              <w:rPr>
                <w:rFonts w:eastAsia="Times New Roman" w:cs="Arial" w:ascii="Times New Roman" w:hAnsi="Times New Roman"/>
                <w:color w:val="000000"/>
                <w:sz w:val="28"/>
                <w:szCs w:val="28"/>
                <w:lang w:eastAsia="ru-RU"/>
              </w:rPr>
              <w:t> </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pPr>
            <w:r>
              <w:rPr>
                <w:rFonts w:eastAsia="Times New Roman" w:cs="Times New Roman" w:ascii="Times New Roman" w:hAnsi="Times New Roman"/>
                <w:sz w:val="24"/>
                <w:szCs w:val="24"/>
                <w:lang w:eastAsia="ru-RU"/>
              </w:rPr>
              <w:t>Установка фонарей уличного освещения</w:t>
            </w:r>
          </w:p>
          <w:p>
            <w:pPr>
              <w:pStyle w:val="Normal"/>
              <w:widowControl w:val="false"/>
              <w:tabs>
                <w:tab w:val="left" w:pos="248" w:leader="none"/>
              </w:tabs>
              <w:spacing w:lineRule="auto" w:line="247" w:before="0" w:after="0"/>
              <w:ind w:left="108" w:hanging="0"/>
              <w:jc w:val="both"/>
              <w:rPr/>
            </w:pPr>
            <w:r>
              <w:rPr>
                <w:rFonts w:eastAsia="Times New Roman" w:cs="Times New Roman" w:ascii="Times New Roman" w:hAnsi="Times New Roman"/>
                <w:sz w:val="28"/>
                <w:szCs w:val="28"/>
                <w:lang w:eastAsia="ru-RU"/>
              </w:rPr>
              <w:t>установка скамьи на металлических</w:t>
            </w:r>
            <w:r>
              <w:rPr>
                <w:rFonts w:eastAsia="Times New Roman" w:cs="Times New Roman" w:ascii="Times New Roman" w:hAnsi="Times New Roman"/>
                <w:spacing w:val="-4"/>
                <w:sz w:val="28"/>
                <w:szCs w:val="28"/>
                <w:lang w:eastAsia="ru-RU"/>
              </w:rPr>
              <w:t xml:space="preserve"> </w:t>
            </w:r>
            <w:r>
              <w:rPr>
                <w:rFonts w:eastAsia="Times New Roman" w:cs="Times New Roman" w:ascii="Times New Roman" w:hAnsi="Times New Roman"/>
                <w:sz w:val="28"/>
                <w:szCs w:val="28"/>
                <w:lang w:eastAsia="ru-RU"/>
              </w:rPr>
              <w:t>опорах– 1 шт;</w:t>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ascii="Times New Roman" w:hAnsi="Times New Roman"/>
                <w:sz w:val="28"/>
                <w:szCs w:val="28"/>
              </w:rPr>
              <w:t>11</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pPr>
            <w:r>
              <w:rPr>
                <w:rFonts w:ascii="Times New Roman" w:hAnsi="Times New Roman"/>
                <w:sz w:val="28"/>
                <w:szCs w:val="28"/>
              </w:rPr>
              <w:t>ПЧ №11</w:t>
            </w:r>
          </w:p>
          <w:p>
            <w:pPr>
              <w:pStyle w:val="Normal"/>
              <w:spacing w:lineRule="auto" w:line="240" w:before="0" w:after="0"/>
              <w:jc w:val="both"/>
              <w:rPr/>
            </w:pPr>
            <w:r>
              <w:rPr>
                <w:rFonts w:ascii="Times New Roman" w:hAnsi="Times New Roman"/>
                <w:sz w:val="28"/>
                <w:szCs w:val="28"/>
              </w:rPr>
              <w:t>с. Курджиново ул. Ленина 85</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r>
              <w:rPr>
                <w:rFonts w:eastAsia="Times New Roman" w:cs="Arial" w:ascii="Times New Roman" w:hAnsi="Times New Roman"/>
                <w:color w:val="000000"/>
                <w:sz w:val="28"/>
                <w:szCs w:val="28"/>
                <w:lang w:eastAsia="ru-RU"/>
              </w:rPr>
              <w:t> </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ascii="Times New Roman" w:hAnsi="Times New Roman"/>
                <w:sz w:val="28"/>
                <w:szCs w:val="28"/>
              </w:rPr>
              <w:t xml:space="preserve">12 </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pPr>
            <w:r>
              <w:rPr>
                <w:rFonts w:ascii="Times New Roman" w:hAnsi="Times New Roman"/>
                <w:sz w:val="28"/>
                <w:szCs w:val="28"/>
              </w:rPr>
              <w:t>ФГУП Почта России</w:t>
            </w:r>
          </w:p>
          <w:p>
            <w:pPr>
              <w:pStyle w:val="Normal"/>
              <w:spacing w:lineRule="auto" w:line="240" w:before="0" w:after="0"/>
              <w:jc w:val="both"/>
              <w:rPr/>
            </w:pPr>
            <w:r>
              <w:rPr>
                <w:rFonts w:ascii="Times New Roman" w:hAnsi="Times New Roman"/>
                <w:sz w:val="28"/>
                <w:szCs w:val="28"/>
              </w:rPr>
              <w:t xml:space="preserve"> </w:t>
            </w:r>
            <w:r>
              <w:rPr>
                <w:rFonts w:ascii="Times New Roman" w:hAnsi="Times New Roman"/>
                <w:sz w:val="28"/>
                <w:szCs w:val="28"/>
              </w:rPr>
              <w:t>ул. Шоссейная 37А</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r>
              <w:rPr>
                <w:rFonts w:eastAsia="Times New Roman" w:cs="Arial" w:ascii="Times New Roman" w:hAnsi="Times New Roman"/>
                <w:color w:val="000000"/>
                <w:sz w:val="28"/>
                <w:szCs w:val="28"/>
                <w:lang w:eastAsia="ru-RU"/>
              </w:rPr>
              <w:t> </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pPr>
            <w:r>
              <w:rPr>
                <w:rFonts w:eastAsia="Times New Roman" w:cs="Times New Roman" w:ascii="Times New Roman" w:hAnsi="Times New Roman"/>
                <w:sz w:val="24"/>
                <w:szCs w:val="24"/>
                <w:lang w:eastAsia="ru-RU"/>
              </w:rPr>
              <w:t>Установка фонарей уличного освещения</w:t>
            </w:r>
          </w:p>
          <w:p>
            <w:pPr>
              <w:pStyle w:val="Normal"/>
              <w:spacing w:lineRule="auto" w:line="240" w:before="0" w:after="0"/>
              <w:jc w:val="both"/>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24"/>
                <w:szCs w:val="24"/>
                <w:lang w:eastAsia="ru-RU"/>
              </w:rPr>
              <w:t xml:space="preserve">окрашивание изгороди </w:t>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ascii="Times New Roman" w:hAnsi="Times New Roman"/>
                <w:sz w:val="28"/>
                <w:szCs w:val="28"/>
              </w:rPr>
              <w:t>13</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pPr>
            <w:r>
              <w:rPr>
                <w:rFonts w:ascii="Times New Roman" w:hAnsi="Times New Roman"/>
                <w:sz w:val="28"/>
                <w:szCs w:val="28"/>
              </w:rPr>
              <w:t>ООО «Урупский Водоканал»</w:t>
            </w:r>
          </w:p>
          <w:p>
            <w:pPr>
              <w:pStyle w:val="Normal"/>
              <w:spacing w:lineRule="auto" w:line="240" w:before="0" w:after="0"/>
              <w:jc w:val="both"/>
              <w:rPr/>
            </w:pPr>
            <w:r>
              <w:rPr>
                <w:rFonts w:ascii="Times New Roman" w:hAnsi="Times New Roman"/>
                <w:sz w:val="28"/>
                <w:szCs w:val="28"/>
              </w:rPr>
              <w:t xml:space="preserve"> </w:t>
            </w:r>
            <w:r>
              <w:rPr>
                <w:rFonts w:ascii="Times New Roman" w:hAnsi="Times New Roman"/>
                <w:sz w:val="28"/>
                <w:szCs w:val="28"/>
              </w:rPr>
              <w:t>ул. Ленина ,105/1</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bookmarkStart w:id="3" w:name="__DdeLink__588_34573543691"/>
            <w:r>
              <w:rPr>
                <w:rFonts w:eastAsia="Times New Roman" w:cs="Arial" w:ascii="Times New Roman" w:hAnsi="Times New Roman"/>
                <w:color w:val="000000"/>
                <w:sz w:val="28"/>
                <w:szCs w:val="28"/>
                <w:lang w:eastAsia="ru-RU"/>
              </w:rPr>
              <w:t> </w:t>
            </w:r>
            <w:bookmarkEnd w:id="3"/>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pPr>
            <w:r>
              <w:rPr>
                <w:rFonts w:ascii="Times New Roman" w:hAnsi="Times New Roman"/>
                <w:sz w:val="24"/>
                <w:szCs w:val="24"/>
              </w:rPr>
              <w:t>Реконструкция изгороди</w:t>
            </w:r>
          </w:p>
        </w:tc>
      </w:tr>
      <w:tr>
        <w:trPr/>
        <w:tc>
          <w:tcPr>
            <w:tcW w:w="556"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rFonts w:ascii="Times New Roman" w:hAnsi="Times New Roman"/>
                <w:sz w:val="28"/>
                <w:szCs w:val="28"/>
              </w:rPr>
            </w:pPr>
            <w:r>
              <w:rPr>
                <w:rFonts w:ascii="Times New Roman" w:hAnsi="Times New Roman"/>
                <w:sz w:val="28"/>
                <w:szCs w:val="28"/>
              </w:rPr>
              <w:t>14</w:t>
            </w:r>
          </w:p>
        </w:tc>
        <w:tc>
          <w:tcPr>
            <w:tcW w:w="2850"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Normal"/>
              <w:spacing w:lineRule="auto" w:line="240" w:before="0" w:after="0"/>
              <w:jc w:val="both"/>
              <w:rPr/>
            </w:pPr>
            <w:r>
              <w:rPr>
                <w:rFonts w:ascii="Times New Roman" w:hAnsi="Times New Roman"/>
                <w:sz w:val="28"/>
                <w:szCs w:val="28"/>
              </w:rPr>
              <w:t>ФГКУ « 1ОФПС по КЧР ОП №11»</w:t>
            </w:r>
          </w:p>
        </w:tc>
        <w:tc>
          <w:tcPr>
            <w:tcW w:w="33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vAlign w:val="center"/>
          </w:tcPr>
          <w:p>
            <w:pPr>
              <w:pStyle w:val="Style19"/>
              <w:spacing w:before="0" w:after="0"/>
              <w:jc w:val="both"/>
              <w:rPr>
                <w:color w:val="000000"/>
              </w:rPr>
            </w:pPr>
            <w:r>
              <w:rPr>
                <w:rFonts w:ascii="Times New Roman;serif" w:hAnsi="Times New Roman;serif"/>
                <w:color w:val="000000"/>
                <w:sz w:val="28"/>
              </w:rPr>
              <w:t>не позднее последнего года реализации федерального проекта</w:t>
            </w:r>
            <w:r>
              <w:rPr>
                <w:color w:val="000000"/>
              </w:rPr>
              <w:t xml:space="preserve"> </w:t>
            </w:r>
            <w:r>
              <w:rPr>
                <w:rFonts w:ascii="Times New Roman;serif" w:hAnsi="Times New Roman;serif"/>
                <w:color w:val="000000"/>
                <w:sz w:val="28"/>
              </w:rPr>
              <w:t>«Формирование комфортной городской среды»</w:t>
            </w:r>
          </w:p>
          <w:p>
            <w:pPr>
              <w:pStyle w:val="Style19"/>
              <w:shd w:val="clear" w:color="auto" w:fill="FFFFFF"/>
              <w:spacing w:lineRule="auto" w:line="240" w:before="0" w:after="0"/>
              <w:jc w:val="both"/>
              <w:rPr>
                <w:color w:val="FF0000"/>
              </w:rPr>
            </w:pPr>
            <w:r>
              <w:rPr>
                <w:rFonts w:eastAsia="Times New Roman" w:cs="Arial" w:ascii="Times New Roman" w:hAnsi="Times New Roman"/>
                <w:color w:val="000000"/>
                <w:sz w:val="28"/>
                <w:szCs w:val="28"/>
                <w:lang w:eastAsia="ru-RU"/>
              </w:rPr>
              <w:t> </w:t>
            </w:r>
          </w:p>
        </w:tc>
        <w:tc>
          <w:tcPr>
            <w:tcW w:w="4214" w:type="dxa"/>
            <w:tcBorders>
              <w:top w:val="outset" w:sz="6" w:space="0" w:color="000000"/>
              <w:left w:val="outset" w:sz="6" w:space="0" w:color="000000"/>
              <w:bottom w:val="outset" w:sz="6" w:space="0" w:color="000000"/>
              <w:right w:val="outset" w:sz="6" w:space="0" w:color="000000"/>
              <w:insideH w:val="outset" w:sz="6" w:space="0" w:color="000000"/>
              <w:insideV w:val="outset" w:sz="6" w:space="0" w:color="000000"/>
            </w:tcBorders>
            <w:shd w:fill="auto" w:val="clear"/>
          </w:tcPr>
          <w:p>
            <w:pPr>
              <w:pStyle w:val="Normal"/>
              <w:spacing w:lineRule="auto" w:line="240" w:before="0" w:after="0"/>
              <w:jc w:val="both"/>
              <w:rPr/>
            </w:pPr>
            <w:r>
              <w:rPr>
                <w:rFonts w:eastAsia="Times New Roman" w:cs="Times New Roman" w:ascii="Times New Roman" w:hAnsi="Times New Roman"/>
                <w:sz w:val="28"/>
                <w:szCs w:val="28"/>
                <w:lang w:eastAsia="ru-RU"/>
              </w:rPr>
              <w:t>Реконструкция бордюров ( побелка окрашивание)</w:t>
            </w:r>
          </w:p>
          <w:p>
            <w:pPr>
              <w:pStyle w:val="Normal"/>
              <w:spacing w:lineRule="auto" w:line="240" w:before="0" w:after="0"/>
              <w:jc w:val="both"/>
              <w:rPr/>
            </w:pPr>
            <w:r>
              <w:rPr>
                <w:rFonts w:eastAsia="Times New Roman" w:cs="Times New Roman" w:ascii="Times New Roman" w:hAnsi="Times New Roman"/>
                <w:sz w:val="28"/>
                <w:szCs w:val="28"/>
                <w:lang w:eastAsia="ru-RU"/>
              </w:rPr>
              <w:t>обустройство Клумб</w:t>
            </w:r>
          </w:p>
        </w:tc>
      </w:tr>
    </w:tbl>
    <w:p>
      <w:pPr>
        <w:pStyle w:val="ConsPlusNormal"/>
        <w:jc w:val="both"/>
        <w:rPr>
          <w:rFonts w:eastAsia="Times New Roman"/>
          <w:color w:val="000000"/>
          <w:sz w:val="26"/>
          <w:szCs w:val="26"/>
          <w:highlight w:val="yellow"/>
          <w:lang w:eastAsia="ru-RU"/>
        </w:rPr>
      </w:pPr>
      <w:r>
        <w:rPr>
          <w:rFonts w:eastAsia="Times New Roman"/>
          <w:color w:val="000000"/>
          <w:sz w:val="26"/>
          <w:szCs w:val="26"/>
          <w:highlight w:val="yellow"/>
          <w:lang w:eastAsia="ru-RU"/>
        </w:rPr>
      </w:r>
    </w:p>
    <w:p>
      <w:pPr>
        <w:pStyle w:val="Normal"/>
        <w:shd w:val="clear" w:color="auto" w:fill="FFFFFF"/>
        <w:spacing w:lineRule="auto" w:line="240" w:before="0" w:after="150"/>
        <w:jc w:val="both"/>
        <w:rPr>
          <w:rFonts w:ascii="Times New Roman" w:hAnsi="Times New Roman" w:eastAsia="Times New Roman" w:cs="Arial"/>
          <w:color w:val="000000"/>
          <w:sz w:val="28"/>
          <w:szCs w:val="28"/>
          <w:lang w:eastAsia="ru-RU"/>
        </w:rPr>
      </w:pPr>
      <w:r>
        <w:rPr>
          <w:rFonts w:eastAsia="Times New Roman" w:cs="Arial" w:ascii="Times New Roman" w:hAnsi="Times New Roman"/>
          <w:color w:val="000000"/>
          <w:sz w:val="28"/>
          <w:szCs w:val="28"/>
          <w:lang w:eastAsia="ru-RU"/>
        </w:rPr>
      </w:r>
    </w:p>
    <w:p>
      <w:pPr>
        <w:pStyle w:val="Style15"/>
        <w:jc w:val="right"/>
        <w:rPr>
          <w:rFonts w:eastAsia="Times New Roman" w:cs="Times New Roman"/>
          <w:sz w:val="28"/>
          <w:szCs w:val="28"/>
          <w:lang w:eastAsia="ru-RU"/>
        </w:rPr>
      </w:pPr>
      <w:r>
        <w:rPr>
          <w:rFonts w:eastAsia="Times New Roman" w:cs="Times New Roman"/>
          <w:sz w:val="28"/>
          <w:szCs w:val="28"/>
          <w:lang w:eastAsia="ru-RU"/>
        </w:rPr>
      </w:r>
    </w:p>
    <w:p>
      <w:pPr>
        <w:pStyle w:val="Style15"/>
        <w:jc w:val="right"/>
        <w:rPr>
          <w:rFonts w:eastAsia="Times New Roman" w:cs="Times New Roman"/>
          <w:sz w:val="28"/>
          <w:szCs w:val="28"/>
          <w:lang w:eastAsia="ru-RU"/>
        </w:rPr>
      </w:pPr>
      <w:r>
        <w:rPr>
          <w:rFonts w:eastAsia="Times New Roman" w:cs="Times New Roman"/>
          <w:sz w:val="28"/>
          <w:szCs w:val="28"/>
          <w:lang w:eastAsia="ru-RU"/>
        </w:rPr>
      </w:r>
    </w:p>
    <w:p>
      <w:pPr>
        <w:pStyle w:val="Style15"/>
        <w:jc w:val="right"/>
        <w:rPr>
          <w:rFonts w:eastAsia="Times New Roman" w:cs="Times New Roman"/>
          <w:sz w:val="28"/>
          <w:szCs w:val="28"/>
          <w:lang w:eastAsia="ru-RU"/>
        </w:rPr>
      </w:pPr>
      <w:r>
        <w:rPr>
          <w:rFonts w:eastAsia="Times New Roman" w:cs="Times New Roman"/>
          <w:sz w:val="28"/>
          <w:szCs w:val="28"/>
          <w:lang w:eastAsia="ru-RU"/>
        </w:rPr>
      </w:r>
    </w:p>
    <w:p>
      <w:pPr>
        <w:pStyle w:val="Style15"/>
        <w:jc w:val="right"/>
        <w:rPr>
          <w:rFonts w:eastAsia="Times New Roman" w:cs="Times New Roman"/>
          <w:sz w:val="28"/>
          <w:szCs w:val="28"/>
          <w:lang w:eastAsia="ru-RU"/>
        </w:rPr>
      </w:pPr>
      <w:r>
        <w:rPr>
          <w:rFonts w:eastAsia="Times New Roman" w:cs="Times New Roman"/>
          <w:sz w:val="28"/>
          <w:szCs w:val="28"/>
          <w:lang w:eastAsia="ru-RU"/>
        </w:rPr>
      </w:r>
    </w:p>
    <w:p>
      <w:pPr>
        <w:pStyle w:val="Style15"/>
        <w:jc w:val="right"/>
        <w:rPr>
          <w:rFonts w:eastAsia="Times New Roman" w:cs="Times New Roman"/>
          <w:sz w:val="28"/>
          <w:szCs w:val="28"/>
          <w:lang w:eastAsia="ru-RU"/>
        </w:rPr>
      </w:pPr>
      <w:r>
        <w:rPr>
          <w:rFonts w:eastAsia="Times New Roman" w:cs="Times New Roman"/>
          <w:sz w:val="28"/>
          <w:szCs w:val="28"/>
          <w:lang w:eastAsia="ru-RU"/>
        </w:rPr>
      </w:r>
    </w:p>
    <w:p>
      <w:pPr>
        <w:pStyle w:val="Style15"/>
        <w:jc w:val="right"/>
        <w:rPr>
          <w:rFonts w:eastAsia="Times New Roman" w:cs="Times New Roman"/>
          <w:sz w:val="28"/>
          <w:szCs w:val="28"/>
          <w:lang w:eastAsia="ru-RU"/>
        </w:rPr>
      </w:pPr>
      <w:r>
        <w:rPr>
          <w:rFonts w:eastAsia="Times New Roman" w:cs="Times New Roman"/>
          <w:sz w:val="28"/>
          <w:szCs w:val="28"/>
          <w:lang w:eastAsia="ru-RU"/>
        </w:rPr>
      </w:r>
    </w:p>
    <w:p>
      <w:pPr>
        <w:pStyle w:val="Style15"/>
        <w:jc w:val="right"/>
        <w:rPr/>
      </w:pPr>
      <w:r>
        <w:rPr>
          <w:rFonts w:eastAsia="Times New Roman" w:cs="Times New Roman" w:ascii="Times New Roman" w:hAnsi="Times New Roman"/>
          <w:sz w:val="28"/>
          <w:szCs w:val="28"/>
          <w:lang w:eastAsia="ru-RU"/>
        </w:rPr>
        <w:t>«Приложение №6</w:t>
      </w:r>
    </w:p>
    <w:p>
      <w:pPr>
        <w:pStyle w:val="Style15"/>
        <w:shd w:val="clear" w:color="auto" w:fill="FFFFFF"/>
        <w:spacing w:lineRule="auto" w:line="240" w:before="0" w:after="150"/>
        <w:ind w:left="4535" w:hanging="0"/>
        <w:jc w:val="both"/>
        <w:rPr>
          <w:rFonts w:ascii="Times New Roman" w:hAnsi="Times New Roman"/>
          <w:sz w:val="24"/>
        </w:rPr>
      </w:pPr>
      <w:r>
        <w:rPr>
          <w:rFonts w:ascii="Times New Roman" w:hAnsi="Times New Roman"/>
          <w:sz w:val="24"/>
        </w:rPr>
        <w:t>к муниципальной программе «Формирование современной городской среды на территории Курджиновского сельского  поселения»</w:t>
      </w:r>
    </w:p>
    <w:p>
      <w:pPr>
        <w:pStyle w:val="Style15"/>
        <w:rPr/>
      </w:pPr>
      <w:r>
        <w:rPr/>
        <w:t> </w:t>
      </w:r>
    </w:p>
    <w:p>
      <w:pPr>
        <w:pStyle w:val="Style15"/>
        <w:spacing w:lineRule="auto" w:line="240" w:before="0" w:after="142"/>
        <w:contextualSpacing/>
        <w:jc w:val="center"/>
        <w:rPr>
          <w:rFonts w:ascii="Times New Roman" w:hAnsi="Times New Roman"/>
          <w:b/>
          <w:b/>
          <w:sz w:val="28"/>
          <w:szCs w:val="28"/>
        </w:rPr>
      </w:pPr>
      <w:r>
        <w:rPr>
          <w:rFonts w:ascii="Times New Roman" w:hAnsi="Times New Roman"/>
          <w:b/>
          <w:sz w:val="28"/>
          <w:szCs w:val="28"/>
        </w:rPr>
        <w:t>Мероприятия</w:t>
      </w:r>
    </w:p>
    <w:p>
      <w:pPr>
        <w:pStyle w:val="Style15"/>
        <w:spacing w:lineRule="auto" w:line="240" w:before="0" w:after="142"/>
        <w:contextualSpacing/>
        <w:jc w:val="center"/>
        <w:rPr>
          <w:rFonts w:ascii="Times New Roman" w:hAnsi="Times New Roman"/>
          <w:sz w:val="28"/>
          <w:szCs w:val="28"/>
        </w:rPr>
      </w:pPr>
      <w:r>
        <w:rPr>
          <w:rFonts w:ascii="Times New Roman" w:hAnsi="Times New Roman"/>
          <w:b/>
          <w:sz w:val="28"/>
          <w:szCs w:val="28"/>
        </w:rPr>
        <w:t>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последнего года реализации федерального проекта в соответствии с требованиями, утвержденными в муниципальном образовании правил благоустройства</w:t>
      </w:r>
      <w:r>
        <w:rPr>
          <w:rFonts w:ascii="Times New Roman" w:hAnsi="Times New Roman"/>
          <w:sz w:val="28"/>
          <w:szCs w:val="28"/>
        </w:rPr>
        <w:t xml:space="preserve"> </w:t>
      </w:r>
    </w:p>
    <w:p>
      <w:pPr>
        <w:pStyle w:val="Style15"/>
        <w:spacing w:lineRule="auto" w:line="240" w:before="0" w:after="142"/>
        <w:contextualSpacing/>
        <w:jc w:val="both"/>
        <w:rPr>
          <w:rFonts w:ascii="Times New Roman" w:hAnsi="Times New Roman"/>
          <w:sz w:val="28"/>
          <w:szCs w:val="28"/>
        </w:rPr>
      </w:pPr>
      <w:r>
        <w:rPr>
          <w:rFonts w:ascii="Times New Roman" w:hAnsi="Times New Roman"/>
          <w:sz w:val="28"/>
          <w:szCs w:val="28"/>
        </w:rPr>
        <w:t> </w:t>
      </w:r>
    </w:p>
    <w:p>
      <w:pPr>
        <w:pStyle w:val="Style15"/>
        <w:shd w:val="clear" w:color="auto" w:fill="FFFFFF"/>
        <w:spacing w:lineRule="auto" w:line="240" w:before="0" w:after="142"/>
        <w:ind w:firstLine="567"/>
        <w:contextualSpacing/>
        <w:jc w:val="both"/>
        <w:rPr>
          <w:rFonts w:ascii="Times New Roman" w:hAnsi="Times New Roman"/>
          <w:sz w:val="28"/>
          <w:szCs w:val="28"/>
        </w:rPr>
      </w:pPr>
      <w:r>
        <w:rPr>
          <w:rFonts w:ascii="Times New Roman" w:hAnsi="Times New Roman"/>
          <w:sz w:val="28"/>
          <w:szCs w:val="28"/>
        </w:rPr>
        <w:t>1. Подготовка нормативной правовой базы для проведения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последнего года реализации федерального проекта в соответствии с требованиями, утвержденными в муниципальном образовании правил благоустройства.</w:t>
      </w:r>
    </w:p>
    <w:p>
      <w:pPr>
        <w:pStyle w:val="Style15"/>
        <w:shd w:val="clear" w:color="auto" w:fill="FFFFFF"/>
        <w:spacing w:lineRule="auto" w:line="240" w:before="0" w:after="142"/>
        <w:ind w:firstLine="567"/>
        <w:contextualSpacing/>
        <w:jc w:val="both"/>
        <w:rPr>
          <w:rFonts w:ascii="Times New Roman" w:hAnsi="Times New Roman"/>
          <w:sz w:val="28"/>
          <w:szCs w:val="28"/>
        </w:rPr>
      </w:pPr>
      <w:r>
        <w:rPr>
          <w:rFonts w:ascii="Times New Roman" w:hAnsi="Times New Roman"/>
          <w:sz w:val="28"/>
          <w:szCs w:val="28"/>
        </w:rPr>
        <w:t>2.Натурное обследование территории индивидуальных жилых домов и земельных участков, представленных для их размещения и расположенных на ней элементов благоустройства</w:t>
      </w:r>
      <w:r>
        <w:rPr>
          <w:rFonts w:ascii="Times New Roman" w:hAnsi="Times New Roman"/>
          <w:sz w:val="28"/>
          <w:szCs w:val="28"/>
          <w:highlight w:val="white"/>
        </w:rPr>
        <w:t xml:space="preserve"> в срок установленный органами местного самоуправления  в целях </w:t>
      </w:r>
      <w:r>
        <w:rPr>
          <w:rFonts w:ascii="Times New Roman" w:hAnsi="Times New Roman"/>
          <w:sz w:val="28"/>
          <w:szCs w:val="28"/>
        </w:rPr>
        <w:t>определения прилегающих территорий  индивидуальных жилых домов  нуждающихся в благоустройстве за указанный период от общего количества индивидуальных жилых домов на территории сельского поселения.</w:t>
      </w:r>
    </w:p>
    <w:p>
      <w:pPr>
        <w:pStyle w:val="Style15"/>
        <w:shd w:val="clear" w:color="auto" w:fill="FFFFFF"/>
        <w:spacing w:lineRule="auto" w:line="240" w:before="0" w:after="142"/>
        <w:ind w:firstLine="567"/>
        <w:contextualSpacing/>
        <w:jc w:val="both"/>
        <w:rPr>
          <w:rFonts w:ascii="Times New Roman" w:hAnsi="Times New Roman"/>
          <w:sz w:val="28"/>
          <w:szCs w:val="28"/>
        </w:rPr>
      </w:pPr>
      <w:r>
        <w:rPr>
          <w:rFonts w:ascii="Times New Roman" w:hAnsi="Times New Roman"/>
          <w:sz w:val="28"/>
          <w:szCs w:val="28"/>
        </w:rPr>
        <w:t xml:space="preserve">3. Подготовка проектов Паспортов инвентаризации благоустройства территорий индивидуальной жилой застройки </w:t>
      </w:r>
    </w:p>
    <w:p>
      <w:pPr>
        <w:pStyle w:val="Style15"/>
        <w:shd w:val="clear" w:color="auto" w:fill="FFFFFF"/>
        <w:spacing w:lineRule="auto" w:line="240" w:before="0" w:after="142"/>
        <w:contextualSpacing/>
        <w:jc w:val="both"/>
        <w:rPr>
          <w:rFonts w:ascii="Times New Roman" w:hAnsi="Times New Roman"/>
          <w:sz w:val="28"/>
          <w:szCs w:val="28"/>
        </w:rPr>
      </w:pPr>
      <w:r>
        <w:rPr>
          <w:rFonts w:ascii="Times New Roman" w:hAnsi="Times New Roman"/>
          <w:sz w:val="28"/>
          <w:szCs w:val="28"/>
        </w:rPr>
        <w:t>По результатам инвентаризации составляется итоговый документ  в соответствии с требованиями Порядка установленного Государственной программой,  и содержащий инвентаризационные данные о территории и расположенных на ней элементах (паспорт благоустройства территорий). При изменении характеристик территории и расположенных на ней элементов администрацией Курджиновского сельского  поселения обеспечивается внесение информации о таких изменениях в указанный Паспорт.</w:t>
      </w:r>
    </w:p>
    <w:p>
      <w:pPr>
        <w:pStyle w:val="Style15"/>
        <w:shd w:val="clear" w:color="auto" w:fill="FFFFFF"/>
        <w:spacing w:lineRule="auto" w:line="240" w:before="0" w:after="142"/>
        <w:ind w:firstLine="567"/>
        <w:contextualSpacing/>
        <w:jc w:val="both"/>
        <w:rPr>
          <w:rFonts w:ascii="Times New Roman" w:hAnsi="Times New Roman"/>
          <w:sz w:val="28"/>
          <w:szCs w:val="28"/>
        </w:rPr>
      </w:pPr>
      <w:r>
        <w:rPr>
          <w:rFonts w:ascii="Times New Roman" w:hAnsi="Times New Roman"/>
          <w:sz w:val="28"/>
          <w:szCs w:val="28"/>
        </w:rPr>
        <w:t>4. Согласование Паспортов инвентаризации благоустройства территорий индивидуальной жилой застройки с собственниками (</w:t>
      </w:r>
      <w:r>
        <w:rPr>
          <w:rFonts w:ascii="Times New Roman" w:hAnsi="Times New Roman"/>
          <w:sz w:val="28"/>
          <w:szCs w:val="28"/>
          <w:highlight w:val="white"/>
        </w:rPr>
        <w:t>пользователями) индивидуальных жилых домов и земельных участков</w:t>
      </w:r>
      <w:r>
        <w:rPr>
          <w:rFonts w:ascii="Times New Roman" w:hAnsi="Times New Roman"/>
          <w:sz w:val="28"/>
          <w:szCs w:val="28"/>
        </w:rPr>
        <w:t>.</w:t>
      </w:r>
    </w:p>
    <w:p>
      <w:pPr>
        <w:pStyle w:val="Style15"/>
        <w:shd w:val="clear" w:color="auto" w:fill="FFFFFF"/>
        <w:spacing w:lineRule="auto" w:line="240" w:before="0" w:after="142"/>
        <w:ind w:firstLine="567"/>
        <w:contextualSpacing/>
        <w:jc w:val="both"/>
        <w:rPr>
          <w:rFonts w:ascii="Times New Roman" w:hAnsi="Times New Roman"/>
          <w:sz w:val="28"/>
          <w:szCs w:val="28"/>
        </w:rPr>
      </w:pPr>
      <w:r>
        <w:rPr>
          <w:rFonts w:ascii="Times New Roman" w:hAnsi="Times New Roman"/>
          <w:sz w:val="28"/>
          <w:szCs w:val="28"/>
        </w:rPr>
        <w:t>5. Подготовка проектов Соглашений с собственниками  жилых домов в целях благоустройства не позднее последнего года реализации национального проекта и содержания закрепленных территорий за собственниками (</w:t>
      </w:r>
      <w:r>
        <w:rPr>
          <w:rFonts w:ascii="Times New Roman" w:hAnsi="Times New Roman"/>
          <w:sz w:val="28"/>
          <w:szCs w:val="28"/>
          <w:highlight w:val="white"/>
        </w:rPr>
        <w:t>пользователями) индивидуальных жилых домов и земельных участков</w:t>
      </w:r>
      <w:r>
        <w:rPr>
          <w:rFonts w:ascii="Times New Roman" w:hAnsi="Times New Roman"/>
          <w:sz w:val="28"/>
          <w:szCs w:val="28"/>
        </w:rPr>
        <w:t xml:space="preserve"> в соответствии с требованиями Порядка установленного Правилами благоустройства  Курджиновского сельского  поселения.</w:t>
      </w:r>
    </w:p>
    <w:p>
      <w:pPr>
        <w:pStyle w:val="Normal"/>
        <w:shd w:val="clear" w:color="auto" w:fill="FFFFFF"/>
        <w:spacing w:lineRule="auto" w:line="240" w:before="0" w:after="150"/>
        <w:jc w:val="both"/>
        <w:rPr/>
      </w:pPr>
      <w:r>
        <w:rPr>
          <w:rFonts w:eastAsia="Times New Roman" w:cs="Arial" w:ascii="Times New Roman" w:hAnsi="Times New Roman"/>
          <w:color w:val="000000"/>
          <w:sz w:val="28"/>
          <w:szCs w:val="28"/>
          <w:lang w:eastAsia="ru-RU"/>
        </w:rPr>
        <w:tab/>
        <w:t xml:space="preserve">3. Опубликовать настоящее постановление   разместить на официальном сайте администрации  Курджиновского сельского поселения  в информационно-телекоммуникационной сети Интернет. </w:t>
        <w:br/>
        <w:t xml:space="preserve"> </w:t>
        <w:tab/>
        <w:t xml:space="preserve">4. </w:t>
      </w:r>
      <w:r>
        <w:rPr>
          <w:rFonts w:eastAsia="Times New Roman" w:cs="Times New Roman" w:ascii="Times New Roman" w:hAnsi="Times New Roman"/>
          <w:color w:val="000000"/>
          <w:sz w:val="28"/>
          <w:szCs w:val="28"/>
          <w:lang w:eastAsia="ru-RU"/>
        </w:rPr>
        <w:t xml:space="preserve">Настоящее постановление вступает в силу со дня его официального опубликования (обнародования) в установленном порядке </w:t>
      </w:r>
      <w:r>
        <w:rPr>
          <w:rFonts w:eastAsia="Times New Roman" w:cs="Arial" w:ascii="Times New Roman" w:hAnsi="Times New Roman"/>
          <w:color w:val="000000"/>
          <w:sz w:val="28"/>
          <w:szCs w:val="28"/>
          <w:lang w:eastAsia="ru-RU"/>
        </w:rPr>
        <w:t>и распространяется на правоотношения, возникшие с 1 января 2018 года.</w:t>
      </w:r>
    </w:p>
    <w:p>
      <w:pPr>
        <w:pStyle w:val="Normal"/>
        <w:shd w:val="clear" w:color="auto" w:fill="FFFFFF"/>
        <w:spacing w:lineRule="auto" w:line="240" w:before="0" w:after="150"/>
        <w:jc w:val="both"/>
        <w:rPr>
          <w:rFonts w:ascii="Times New Roman" w:hAnsi="Times New Roman" w:eastAsia="Times New Roman" w:cs="Arial"/>
          <w:color w:val="000000"/>
          <w:sz w:val="28"/>
          <w:szCs w:val="28"/>
          <w:lang w:eastAsia="ru-RU"/>
        </w:rPr>
      </w:pPr>
      <w:r>
        <w:rPr>
          <w:rFonts w:eastAsia="Times New Roman" w:cs="Arial" w:ascii="Times New Roman" w:hAnsi="Times New Roman"/>
          <w:color w:val="000000"/>
          <w:sz w:val="28"/>
          <w:szCs w:val="28"/>
          <w:lang w:eastAsia="ru-RU"/>
        </w:rPr>
      </w:r>
    </w:p>
    <w:p>
      <w:pPr>
        <w:pStyle w:val="Normal"/>
        <w:shd w:val="clear" w:color="auto" w:fill="FFFFFF"/>
        <w:spacing w:lineRule="auto" w:line="240" w:before="0" w:after="150"/>
        <w:jc w:val="both"/>
        <w:rPr>
          <w:rFonts w:ascii="Times New Roman" w:hAnsi="Times New Roman" w:eastAsia="Times New Roman" w:cs="Arial"/>
          <w:color w:val="000000"/>
          <w:sz w:val="28"/>
          <w:szCs w:val="28"/>
          <w:lang w:eastAsia="ru-RU"/>
        </w:rPr>
      </w:pPr>
      <w:r>
        <w:rPr>
          <w:rFonts w:eastAsia="Times New Roman" w:cs="Arial" w:ascii="Times New Roman" w:hAnsi="Times New Roman"/>
          <w:color w:val="000000"/>
          <w:sz w:val="28"/>
          <w:szCs w:val="28"/>
          <w:lang w:eastAsia="ru-RU"/>
        </w:rPr>
      </w:r>
    </w:p>
    <w:tbl>
      <w:tblPr>
        <w:tblW w:w="10416" w:type="dxa"/>
        <w:jc w:val="right"/>
        <w:tblInd w:w="0" w:type="dxa"/>
        <w:tblBorders/>
        <w:tblCellMar>
          <w:top w:w="0" w:type="dxa"/>
          <w:left w:w="0" w:type="dxa"/>
          <w:bottom w:w="0" w:type="dxa"/>
          <w:right w:w="0" w:type="dxa"/>
        </w:tblCellMar>
        <w:tblLook w:firstRow="1" w:noVBand="1" w:lastRow="0" w:firstColumn="1" w:lastColumn="0" w:noHBand="0" w:val="04a0"/>
      </w:tblPr>
      <w:tblGrid>
        <w:gridCol w:w="3465"/>
        <w:gridCol w:w="3480"/>
        <w:gridCol w:w="3471"/>
      </w:tblGrid>
      <w:tr>
        <w:trPr/>
        <w:tc>
          <w:tcPr>
            <w:tcW w:w="3465" w:type="dxa"/>
            <w:tcBorders/>
            <w:shd w:fill="auto" w:val="clear"/>
          </w:tcPr>
          <w:p>
            <w:pPr>
              <w:pStyle w:val="Style19"/>
              <w:spacing w:before="0" w:after="160"/>
              <w:rPr>
                <w:rFonts w:ascii="Times New Roman" w:hAnsi="Times New Roman"/>
                <w:sz w:val="28"/>
                <w:szCs w:val="28"/>
              </w:rPr>
            </w:pPr>
            <w:r>
              <w:rPr>
                <w:rFonts w:ascii="Times New Roman" w:hAnsi="Times New Roman"/>
                <w:sz w:val="28"/>
                <w:szCs w:val="28"/>
              </w:rPr>
            </w:r>
          </w:p>
          <w:p>
            <w:pPr>
              <w:pStyle w:val="Style19"/>
              <w:spacing w:before="0" w:after="160"/>
              <w:rPr>
                <w:rFonts w:ascii="Times New Roman" w:hAnsi="Times New Roman"/>
                <w:sz w:val="28"/>
                <w:szCs w:val="28"/>
              </w:rPr>
            </w:pPr>
            <w:r>
              <w:rPr>
                <w:rFonts w:ascii="Times New Roman" w:hAnsi="Times New Roman"/>
                <w:sz w:val="28"/>
                <w:szCs w:val="28"/>
              </w:rPr>
            </w:r>
          </w:p>
          <w:p>
            <w:pPr>
              <w:pStyle w:val="Style19"/>
              <w:spacing w:before="0" w:after="160"/>
              <w:rPr/>
            </w:pPr>
            <w:r>
              <w:rPr>
                <w:rFonts w:ascii="Times New Roman" w:hAnsi="Times New Roman"/>
                <w:sz w:val="28"/>
                <w:szCs w:val="28"/>
              </w:rPr>
              <w:t>Глава администрации Курджиновского СП</w:t>
            </w:r>
          </w:p>
          <w:p>
            <w:pPr>
              <w:pStyle w:val="Style19"/>
              <w:spacing w:before="0" w:after="160"/>
              <w:rPr>
                <w:rFonts w:ascii="Times New Roman" w:hAnsi="Times New Roman"/>
                <w:sz w:val="28"/>
                <w:szCs w:val="28"/>
              </w:rPr>
            </w:pPr>
            <w:r>
              <w:rPr>
                <w:rFonts w:ascii="Times New Roman" w:hAnsi="Times New Roman"/>
                <w:sz w:val="28"/>
                <w:szCs w:val="28"/>
              </w:rPr>
            </w:r>
          </w:p>
          <w:p>
            <w:pPr>
              <w:pStyle w:val="Style19"/>
              <w:spacing w:before="0" w:after="160"/>
              <w:rPr>
                <w:rFonts w:ascii="Times New Roman" w:hAnsi="Times New Roman"/>
                <w:sz w:val="28"/>
                <w:szCs w:val="28"/>
              </w:rPr>
            </w:pPr>
            <w:r>
              <w:rPr>
                <w:rFonts w:ascii="Times New Roman" w:hAnsi="Times New Roman"/>
                <w:sz w:val="28"/>
                <w:szCs w:val="28"/>
              </w:rPr>
            </w:r>
          </w:p>
          <w:p>
            <w:pPr>
              <w:pStyle w:val="Style19"/>
              <w:spacing w:before="0" w:after="160"/>
              <w:rPr>
                <w:rFonts w:ascii="Times New Roman" w:hAnsi="Times New Roman"/>
                <w:sz w:val="28"/>
                <w:szCs w:val="28"/>
              </w:rPr>
            </w:pPr>
            <w:r>
              <w:rPr>
                <w:rFonts w:ascii="Times New Roman" w:hAnsi="Times New Roman"/>
                <w:sz w:val="28"/>
                <w:szCs w:val="28"/>
              </w:rPr>
            </w:r>
          </w:p>
          <w:p>
            <w:pPr>
              <w:pStyle w:val="Style19"/>
              <w:spacing w:before="0" w:after="160"/>
              <w:rPr>
                <w:rFonts w:ascii="Times New Roman" w:hAnsi="Times New Roman"/>
                <w:sz w:val="28"/>
                <w:szCs w:val="28"/>
              </w:rPr>
            </w:pPr>
            <w:r>
              <w:rPr>
                <w:rFonts w:ascii="Times New Roman" w:hAnsi="Times New Roman"/>
                <w:sz w:val="28"/>
                <w:szCs w:val="28"/>
              </w:rPr>
            </w:r>
          </w:p>
          <w:p>
            <w:pPr>
              <w:pStyle w:val="Style19"/>
              <w:spacing w:before="0" w:after="160"/>
              <w:rPr>
                <w:rFonts w:ascii="Times New Roman" w:hAnsi="Times New Roman"/>
                <w:sz w:val="28"/>
                <w:szCs w:val="28"/>
              </w:rPr>
            </w:pPr>
            <w:r>
              <w:rPr>
                <w:rFonts w:ascii="Times New Roman" w:hAnsi="Times New Roman"/>
                <w:sz w:val="28"/>
                <w:szCs w:val="28"/>
              </w:rPr>
            </w:r>
          </w:p>
          <w:p>
            <w:pPr>
              <w:pStyle w:val="Style19"/>
              <w:spacing w:before="0" w:after="160"/>
              <w:rPr>
                <w:rFonts w:ascii="Times New Roman" w:hAnsi="Times New Roman"/>
                <w:sz w:val="28"/>
                <w:szCs w:val="28"/>
              </w:rPr>
            </w:pPr>
            <w:r>
              <w:rPr>
                <w:rFonts w:ascii="Times New Roman" w:hAnsi="Times New Roman"/>
                <w:sz w:val="28"/>
                <w:szCs w:val="28"/>
              </w:rPr>
            </w:r>
          </w:p>
          <w:p>
            <w:pPr>
              <w:pStyle w:val="Style19"/>
              <w:spacing w:before="0" w:after="160"/>
              <w:rPr>
                <w:rFonts w:ascii="Times New Roman" w:hAnsi="Times New Roman"/>
                <w:sz w:val="28"/>
                <w:szCs w:val="28"/>
              </w:rPr>
            </w:pPr>
            <w:r>
              <w:rPr>
                <w:rFonts w:ascii="Times New Roman" w:hAnsi="Times New Roman"/>
                <w:sz w:val="28"/>
                <w:szCs w:val="28"/>
              </w:rPr>
            </w:r>
          </w:p>
          <w:p>
            <w:pPr>
              <w:pStyle w:val="Style19"/>
              <w:spacing w:before="0" w:after="160"/>
              <w:rPr>
                <w:rFonts w:ascii="Times New Roman" w:hAnsi="Times New Roman"/>
                <w:sz w:val="28"/>
                <w:szCs w:val="28"/>
              </w:rPr>
            </w:pPr>
            <w:r>
              <w:rPr>
                <w:rFonts w:ascii="Times New Roman" w:hAnsi="Times New Roman"/>
                <w:sz w:val="28"/>
                <w:szCs w:val="28"/>
              </w:rPr>
            </w:r>
          </w:p>
          <w:p>
            <w:pPr>
              <w:pStyle w:val="Style19"/>
              <w:spacing w:before="0" w:after="160"/>
              <w:rPr>
                <w:rFonts w:ascii="Times New Roman" w:hAnsi="Times New Roman"/>
                <w:sz w:val="28"/>
                <w:szCs w:val="28"/>
              </w:rPr>
            </w:pPr>
            <w:r>
              <w:rPr>
                <w:rFonts w:ascii="Times New Roman" w:hAnsi="Times New Roman"/>
                <w:sz w:val="28"/>
                <w:szCs w:val="28"/>
              </w:rPr>
            </w:r>
          </w:p>
          <w:p>
            <w:pPr>
              <w:pStyle w:val="Style19"/>
              <w:spacing w:before="0" w:after="160"/>
              <w:rPr>
                <w:rFonts w:ascii="Times New Roman" w:hAnsi="Times New Roman"/>
                <w:sz w:val="28"/>
                <w:szCs w:val="28"/>
              </w:rPr>
            </w:pPr>
            <w:r>
              <w:rPr>
                <w:rFonts w:ascii="Times New Roman" w:hAnsi="Times New Roman"/>
                <w:sz w:val="28"/>
                <w:szCs w:val="28"/>
              </w:rPr>
            </w:r>
          </w:p>
          <w:p>
            <w:pPr>
              <w:pStyle w:val="Style19"/>
              <w:spacing w:before="0" w:after="160"/>
              <w:rPr>
                <w:rFonts w:ascii="Times New Roman" w:hAnsi="Times New Roman"/>
                <w:sz w:val="28"/>
                <w:szCs w:val="28"/>
              </w:rPr>
            </w:pPr>
            <w:r>
              <w:rPr>
                <w:rFonts w:ascii="Times New Roman" w:hAnsi="Times New Roman"/>
                <w:sz w:val="28"/>
                <w:szCs w:val="28"/>
              </w:rPr>
            </w:r>
          </w:p>
          <w:p>
            <w:pPr>
              <w:pStyle w:val="Style19"/>
              <w:spacing w:before="0" w:after="160"/>
              <w:rPr>
                <w:rFonts w:ascii="Times New Roman" w:hAnsi="Times New Roman"/>
                <w:sz w:val="28"/>
                <w:szCs w:val="28"/>
              </w:rPr>
            </w:pPr>
            <w:r>
              <w:rPr>
                <w:rFonts w:ascii="Times New Roman" w:hAnsi="Times New Roman"/>
                <w:sz w:val="28"/>
                <w:szCs w:val="28"/>
              </w:rPr>
            </w:r>
          </w:p>
          <w:p>
            <w:pPr>
              <w:pStyle w:val="Style19"/>
              <w:spacing w:before="0" w:after="160"/>
              <w:rPr>
                <w:rFonts w:ascii="Times New Roman" w:hAnsi="Times New Roman"/>
                <w:sz w:val="28"/>
                <w:szCs w:val="28"/>
              </w:rPr>
            </w:pPr>
            <w:r>
              <w:rPr>
                <w:rFonts w:ascii="Times New Roman" w:hAnsi="Times New Roman"/>
                <w:sz w:val="28"/>
                <w:szCs w:val="28"/>
              </w:rPr>
            </w:r>
          </w:p>
        </w:tc>
        <w:tc>
          <w:tcPr>
            <w:tcW w:w="3480" w:type="dxa"/>
            <w:tcBorders/>
            <w:shd w:fill="auto" w:val="clear"/>
          </w:tcPr>
          <w:p>
            <w:pPr>
              <w:pStyle w:val="Style19"/>
              <w:suppressLineNumbers/>
              <w:spacing w:before="0" w:after="160"/>
              <w:rPr/>
            </w:pPr>
            <w:r>
              <w:rPr/>
            </w:r>
          </w:p>
        </w:tc>
        <w:tc>
          <w:tcPr>
            <w:tcW w:w="3471" w:type="dxa"/>
            <w:tcBorders/>
            <w:shd w:fill="auto" w:val="clear"/>
          </w:tcPr>
          <w:p>
            <w:pPr>
              <w:pStyle w:val="Style19"/>
              <w:spacing w:before="0" w:after="160"/>
              <w:rPr>
                <w:rFonts w:ascii="Times New Roman" w:hAnsi="Times New Roman"/>
                <w:sz w:val="28"/>
                <w:szCs w:val="28"/>
              </w:rPr>
            </w:pPr>
            <w:r>
              <w:rPr>
                <w:rFonts w:ascii="Times New Roman" w:hAnsi="Times New Roman"/>
                <w:sz w:val="28"/>
                <w:szCs w:val="28"/>
              </w:rPr>
            </w:r>
          </w:p>
          <w:p>
            <w:pPr>
              <w:pStyle w:val="Style19"/>
              <w:spacing w:before="0" w:after="160"/>
              <w:rPr>
                <w:rFonts w:ascii="Times New Roman" w:hAnsi="Times New Roman"/>
                <w:sz w:val="28"/>
                <w:szCs w:val="28"/>
              </w:rPr>
            </w:pPr>
            <w:r>
              <w:rPr>
                <w:rFonts w:ascii="Times New Roman" w:hAnsi="Times New Roman"/>
                <w:sz w:val="28"/>
                <w:szCs w:val="28"/>
              </w:rPr>
            </w:r>
          </w:p>
          <w:p>
            <w:pPr>
              <w:pStyle w:val="Style19"/>
              <w:spacing w:before="0" w:after="160"/>
              <w:rPr>
                <w:rFonts w:ascii="Times New Roman" w:hAnsi="Times New Roman"/>
                <w:sz w:val="28"/>
                <w:szCs w:val="28"/>
              </w:rPr>
            </w:pPr>
            <w:r>
              <w:rPr>
                <w:rFonts w:ascii="Times New Roman" w:hAnsi="Times New Roman"/>
                <w:sz w:val="28"/>
                <w:szCs w:val="28"/>
              </w:rPr>
            </w:r>
          </w:p>
          <w:p>
            <w:pPr>
              <w:pStyle w:val="Style19"/>
              <w:spacing w:before="0" w:after="160"/>
              <w:rPr/>
            </w:pPr>
            <w:r>
              <w:rPr>
                <w:rFonts w:ascii="Times New Roman" w:hAnsi="Times New Roman"/>
                <w:sz w:val="28"/>
                <w:szCs w:val="28"/>
              </w:rPr>
              <w:t>М.Ф. Зайцев</w:t>
            </w:r>
          </w:p>
        </w:tc>
      </w:tr>
    </w:tbl>
    <w:p>
      <w:pPr>
        <w:pStyle w:val="Normal"/>
        <w:shd w:val="clear" w:color="auto" w:fill="FFFFFF"/>
        <w:spacing w:lineRule="auto" w:line="240" w:before="0" w:after="150"/>
        <w:jc w:val="both"/>
        <w:rPr/>
      </w:pPr>
      <w:r>
        <w:rPr/>
      </w:r>
    </w:p>
    <w:sectPr>
      <w:type w:val="nextPage"/>
      <w:pgSz w:w="11906" w:h="16838"/>
      <w:pgMar w:left="1134" w:right="335" w:header="0" w:top="1134" w:footer="0" w:bottom="1134"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Liberation Serif">
    <w:altName w:val="Times New Roman"/>
    <w:charset w:val="cc"/>
    <w:family w:val="swiss"/>
    <w:pitch w:val="variable"/>
  </w:font>
  <w:font w:name="Times New Roman">
    <w:charset w:val="cc"/>
    <w:family w:val="roman"/>
    <w:pitch w:val="variable"/>
  </w:font>
  <w:font w:name="Arial">
    <w:charset w:val="cc"/>
    <w:family w:val="roman"/>
    <w:pitch w:val="variable"/>
  </w:font>
  <w:font w:name="Times New Roman">
    <w:altName w:val="serif"/>
    <w:charset w:val="cc"/>
    <w:family w:val="roman"/>
    <w:pitch w:val="variable"/>
  </w:font>
  <w:font w:name="Liberation Sans">
    <w:altName w:val="Arial"/>
    <w:charset w:val="cc"/>
    <w:family w:val="roman"/>
    <w:pitch w:val="variable"/>
  </w:font>
  <w:font w:name="inherit">
    <w:charset w:val="cc"/>
    <w:family w:val="roman"/>
    <w:pitch w:val="variable"/>
  </w:font>
  <w:font w:name="Times New Roman">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08" w:hanging="140"/>
      </w:pPr>
      <w:rPr>
        <w:rFonts w:ascii="Times New Roman" w:hAnsi="Times New Roman" w:cs="Times New Roman" w:hint="default"/>
        <w:sz w:val="24"/>
        <w:szCs w:val="24"/>
        <w:w w:val="99"/>
        <w:rFonts w:cs="Times New Roman"/>
      </w:rPr>
    </w:lvl>
    <w:lvl w:ilvl="1">
      <w:start w:val="1"/>
      <w:numFmt w:val="bullet"/>
      <w:lvlText w:val=""/>
      <w:lvlJc w:val="left"/>
      <w:pPr>
        <w:ind w:left="415" w:hanging="140"/>
      </w:pPr>
      <w:rPr>
        <w:rFonts w:ascii="Symbol" w:hAnsi="Symbol" w:cs="Symbol" w:hint="default"/>
        <w:rFonts w:cs="Symbol"/>
      </w:rPr>
    </w:lvl>
    <w:lvl w:ilvl="2">
      <w:start w:val="1"/>
      <w:numFmt w:val="bullet"/>
      <w:lvlText w:val=""/>
      <w:lvlJc w:val="left"/>
      <w:pPr>
        <w:ind w:left="730" w:hanging="140"/>
      </w:pPr>
      <w:rPr>
        <w:rFonts w:ascii="Symbol" w:hAnsi="Symbol" w:cs="Symbol" w:hint="default"/>
        <w:rFonts w:cs="Symbol"/>
      </w:rPr>
    </w:lvl>
    <w:lvl w:ilvl="3">
      <w:start w:val="1"/>
      <w:numFmt w:val="bullet"/>
      <w:lvlText w:val=""/>
      <w:lvlJc w:val="left"/>
      <w:pPr>
        <w:ind w:left="1045" w:hanging="140"/>
      </w:pPr>
      <w:rPr>
        <w:rFonts w:ascii="Symbol" w:hAnsi="Symbol" w:cs="Symbol" w:hint="default"/>
        <w:rFonts w:cs="Symbol"/>
      </w:rPr>
    </w:lvl>
    <w:lvl w:ilvl="4">
      <w:start w:val="1"/>
      <w:numFmt w:val="bullet"/>
      <w:lvlText w:val=""/>
      <w:lvlJc w:val="left"/>
      <w:pPr>
        <w:ind w:left="1360" w:hanging="140"/>
      </w:pPr>
      <w:rPr>
        <w:rFonts w:ascii="Symbol" w:hAnsi="Symbol" w:cs="Symbol" w:hint="default"/>
        <w:rFonts w:cs="Symbol"/>
      </w:rPr>
    </w:lvl>
    <w:lvl w:ilvl="5">
      <w:start w:val="1"/>
      <w:numFmt w:val="bullet"/>
      <w:lvlText w:val=""/>
      <w:lvlJc w:val="left"/>
      <w:pPr>
        <w:ind w:left="1675" w:hanging="140"/>
      </w:pPr>
      <w:rPr>
        <w:rFonts w:ascii="Symbol" w:hAnsi="Symbol" w:cs="Symbol" w:hint="default"/>
        <w:rFonts w:cs="Symbol"/>
      </w:rPr>
    </w:lvl>
    <w:lvl w:ilvl="6">
      <w:start w:val="1"/>
      <w:numFmt w:val="bullet"/>
      <w:lvlText w:val=""/>
      <w:lvlJc w:val="left"/>
      <w:pPr>
        <w:ind w:left="1990" w:hanging="140"/>
      </w:pPr>
      <w:rPr>
        <w:rFonts w:ascii="Symbol" w:hAnsi="Symbol" w:cs="Symbol" w:hint="default"/>
        <w:rFonts w:cs="Symbol"/>
      </w:rPr>
    </w:lvl>
    <w:lvl w:ilvl="7">
      <w:start w:val="1"/>
      <w:numFmt w:val="bullet"/>
      <w:lvlText w:val=""/>
      <w:lvlJc w:val="left"/>
      <w:pPr>
        <w:ind w:left="2305" w:hanging="140"/>
      </w:pPr>
      <w:rPr>
        <w:rFonts w:ascii="Symbol" w:hAnsi="Symbol" w:cs="Symbol" w:hint="default"/>
        <w:rFonts w:cs="Symbol"/>
      </w:rPr>
    </w:lvl>
    <w:lvl w:ilvl="8">
      <w:start w:val="1"/>
      <w:numFmt w:val="bullet"/>
      <w:lvlText w:val=""/>
      <w:lvlJc w:val="left"/>
      <w:pPr>
        <w:ind w:left="2620" w:hanging="140"/>
      </w:pPr>
      <w:rPr>
        <w:rFonts w:ascii="Symbol" w:hAnsi="Symbol" w:cs="Symbol" w:hint="default"/>
        <w:rFonts w:cs="Symbol"/>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6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1">
    <w:name w:val="Heading 1"/>
    <w:basedOn w:val="Style14"/>
    <w:qFormat/>
    <w:pPr>
      <w:outlineLvl w:val="0"/>
    </w:pPr>
    <w:rPr>
      <w:rFonts w:ascii="Liberation Serif" w:hAnsi="Liberation Serif" w:eastAsia="Segoe UI" w:cs="Tahoma"/>
      <w:b/>
      <w:bCs/>
      <w:sz w:val="48"/>
      <w:szCs w:val="48"/>
    </w:rPr>
  </w:style>
  <w:style w:type="character" w:styleId="DefaultParagraphFont" w:default="1">
    <w:name w:val="Default Paragraph Font"/>
    <w:uiPriority w:val="1"/>
    <w:semiHidden/>
    <w:unhideWhenUsed/>
    <w:qFormat/>
    <w:rPr/>
  </w:style>
  <w:style w:type="character" w:styleId="ListLabel1" w:customStyle="1">
    <w:name w:val="ListLabel 1"/>
    <w:qFormat/>
    <w:rPr>
      <w:sz w:val="20"/>
    </w:rPr>
  </w:style>
  <w:style w:type="character" w:styleId="ListLabel2" w:customStyle="1">
    <w:name w:val="ListLabel 2"/>
    <w:qFormat/>
    <w:rPr>
      <w:sz w:val="20"/>
    </w:rPr>
  </w:style>
  <w:style w:type="character" w:styleId="ListLabel3" w:customStyle="1">
    <w:name w:val="ListLabel 3"/>
    <w:qFormat/>
    <w:rPr>
      <w:sz w:val="20"/>
    </w:rPr>
  </w:style>
  <w:style w:type="character" w:styleId="ListLabel4" w:customStyle="1">
    <w:name w:val="ListLabel 4"/>
    <w:qFormat/>
    <w:rPr>
      <w:sz w:val="20"/>
    </w:rPr>
  </w:style>
  <w:style w:type="character" w:styleId="ListLabel5" w:customStyle="1">
    <w:name w:val="ListLabel 5"/>
    <w:qFormat/>
    <w:rPr>
      <w:sz w:val="20"/>
    </w:rPr>
  </w:style>
  <w:style w:type="character" w:styleId="ListLabel6" w:customStyle="1">
    <w:name w:val="ListLabel 6"/>
    <w:qFormat/>
    <w:rPr>
      <w:sz w:val="20"/>
    </w:rPr>
  </w:style>
  <w:style w:type="character" w:styleId="ListLabel7" w:customStyle="1">
    <w:name w:val="ListLabel 7"/>
    <w:qFormat/>
    <w:rPr>
      <w:sz w:val="20"/>
    </w:rPr>
  </w:style>
  <w:style w:type="character" w:styleId="ListLabel8" w:customStyle="1">
    <w:name w:val="ListLabel 8"/>
    <w:qFormat/>
    <w:rPr>
      <w:sz w:val="20"/>
    </w:rPr>
  </w:style>
  <w:style w:type="character" w:styleId="ListLabel9" w:customStyle="1">
    <w:name w:val="ListLabel 9"/>
    <w:qFormat/>
    <w:rPr>
      <w:sz w:val="20"/>
    </w:rPr>
  </w:style>
  <w:style w:type="character" w:styleId="ListLabel10" w:customStyle="1">
    <w:name w:val="ListLabel 10"/>
    <w:qFormat/>
    <w:rPr>
      <w:rFonts w:ascii="Times New Roman" w:hAnsi="Times New Roman" w:eastAsia="Times New Roman" w:cs="Times New Roman"/>
      <w:w w:val="99"/>
      <w:sz w:val="21"/>
      <w:szCs w:val="24"/>
    </w:rPr>
  </w:style>
  <w:style w:type="character" w:styleId="ListLabel11" w:customStyle="1">
    <w:name w:val="ListLabel 11"/>
    <w:qFormat/>
    <w:rPr>
      <w:rFonts w:ascii="Arial" w:hAnsi="Arial" w:eastAsia="Times New Roman" w:cs="Arial"/>
      <w:sz w:val="21"/>
      <w:szCs w:val="21"/>
      <w:lang w:eastAsia="ru-RU"/>
    </w:rPr>
  </w:style>
  <w:style w:type="character" w:styleId="Style13" w:customStyle="1">
    <w:name w:val="Интернет-ссылка"/>
    <w:rPr>
      <w:color w:val="000080"/>
      <w:u w:val="single"/>
    </w:rPr>
  </w:style>
  <w:style w:type="character" w:styleId="ListLabel12" w:customStyle="1">
    <w:name w:val="ListLabel 12"/>
    <w:qFormat/>
    <w:rPr>
      <w:rFonts w:ascii="Times New Roman" w:hAnsi="Times New Roman" w:cs="Times New Roman"/>
      <w:w w:val="99"/>
      <w:sz w:val="28"/>
      <w:szCs w:val="24"/>
    </w:rPr>
  </w:style>
  <w:style w:type="character" w:styleId="ListLabel13" w:customStyle="1">
    <w:name w:val="ListLabel 13"/>
    <w:qFormat/>
    <w:rPr>
      <w:rFonts w:cs="Symbol"/>
    </w:rPr>
  </w:style>
  <w:style w:type="character" w:styleId="ListLabel14" w:customStyle="1">
    <w:name w:val="ListLabel 14"/>
    <w:qFormat/>
    <w:rPr>
      <w:rFonts w:cs="Symbol"/>
    </w:rPr>
  </w:style>
  <w:style w:type="character" w:styleId="ListLabel15" w:customStyle="1">
    <w:name w:val="ListLabel 15"/>
    <w:qFormat/>
    <w:rPr>
      <w:rFonts w:cs="Symbol"/>
    </w:rPr>
  </w:style>
  <w:style w:type="character" w:styleId="ListLabel16" w:customStyle="1">
    <w:name w:val="ListLabel 16"/>
    <w:qFormat/>
    <w:rPr>
      <w:rFonts w:cs="Symbol"/>
    </w:rPr>
  </w:style>
  <w:style w:type="character" w:styleId="ListLabel17" w:customStyle="1">
    <w:name w:val="ListLabel 17"/>
    <w:qFormat/>
    <w:rPr>
      <w:rFonts w:cs="Symbol"/>
    </w:rPr>
  </w:style>
  <w:style w:type="character" w:styleId="ListLabel18" w:customStyle="1">
    <w:name w:val="ListLabel 18"/>
    <w:qFormat/>
    <w:rPr>
      <w:rFonts w:cs="Symbol"/>
    </w:rPr>
  </w:style>
  <w:style w:type="character" w:styleId="ListLabel19" w:customStyle="1">
    <w:name w:val="ListLabel 19"/>
    <w:qFormat/>
    <w:rPr>
      <w:rFonts w:cs="Symbol"/>
    </w:rPr>
  </w:style>
  <w:style w:type="character" w:styleId="ListLabel20" w:customStyle="1">
    <w:name w:val="ListLabel 20"/>
    <w:qFormat/>
    <w:rPr>
      <w:rFonts w:cs="Symbol"/>
    </w:rPr>
  </w:style>
  <w:style w:type="character" w:styleId="ListLabel21" w:customStyle="1">
    <w:name w:val="ListLabel 21"/>
    <w:qFormat/>
    <w:rPr>
      <w:rFonts w:ascii="Times New Roman" w:hAnsi="Times New Roman" w:cs="Times New Roman"/>
      <w:w w:val="99"/>
      <w:sz w:val="28"/>
      <w:szCs w:val="24"/>
    </w:rPr>
  </w:style>
  <w:style w:type="character" w:styleId="ListLabel22" w:customStyle="1">
    <w:name w:val="ListLabel 22"/>
    <w:qFormat/>
    <w:rPr>
      <w:rFonts w:cs="Symbol"/>
    </w:rPr>
  </w:style>
  <w:style w:type="character" w:styleId="ListLabel23" w:customStyle="1">
    <w:name w:val="ListLabel 23"/>
    <w:qFormat/>
    <w:rPr>
      <w:rFonts w:cs="Symbol"/>
    </w:rPr>
  </w:style>
  <w:style w:type="character" w:styleId="ListLabel24" w:customStyle="1">
    <w:name w:val="ListLabel 24"/>
    <w:qFormat/>
    <w:rPr>
      <w:rFonts w:cs="Symbol"/>
    </w:rPr>
  </w:style>
  <w:style w:type="character" w:styleId="ListLabel25" w:customStyle="1">
    <w:name w:val="ListLabel 25"/>
    <w:qFormat/>
    <w:rPr>
      <w:rFonts w:cs="Symbol"/>
    </w:rPr>
  </w:style>
  <w:style w:type="character" w:styleId="ListLabel26" w:customStyle="1">
    <w:name w:val="ListLabel 26"/>
    <w:qFormat/>
    <w:rPr>
      <w:rFonts w:cs="Symbol"/>
    </w:rPr>
  </w:style>
  <w:style w:type="character" w:styleId="ListLabel27" w:customStyle="1">
    <w:name w:val="ListLabel 27"/>
    <w:qFormat/>
    <w:rPr>
      <w:rFonts w:cs="Symbol"/>
    </w:rPr>
  </w:style>
  <w:style w:type="character" w:styleId="ListLabel28" w:customStyle="1">
    <w:name w:val="ListLabel 28"/>
    <w:qFormat/>
    <w:rPr>
      <w:rFonts w:cs="Symbol"/>
    </w:rPr>
  </w:style>
  <w:style w:type="character" w:styleId="ListLabel29" w:customStyle="1">
    <w:name w:val="ListLabel 29"/>
    <w:qFormat/>
    <w:rPr>
      <w:rFonts w:cs="Symbol"/>
    </w:rPr>
  </w:style>
  <w:style w:type="character" w:styleId="ListLabel30" w:customStyle="1">
    <w:name w:val="ListLabel 30"/>
    <w:qFormat/>
    <w:rPr>
      <w:rFonts w:ascii="Times New Roman" w:hAnsi="Times New Roman" w:cs="Times New Roman"/>
      <w:w w:val="99"/>
      <w:sz w:val="28"/>
      <w:szCs w:val="24"/>
    </w:rPr>
  </w:style>
  <w:style w:type="character" w:styleId="ListLabel31" w:customStyle="1">
    <w:name w:val="ListLabel 31"/>
    <w:qFormat/>
    <w:rPr>
      <w:rFonts w:cs="Symbol"/>
    </w:rPr>
  </w:style>
  <w:style w:type="character" w:styleId="ListLabel32" w:customStyle="1">
    <w:name w:val="ListLabel 32"/>
    <w:qFormat/>
    <w:rPr>
      <w:rFonts w:cs="Symbol"/>
    </w:rPr>
  </w:style>
  <w:style w:type="character" w:styleId="ListLabel33" w:customStyle="1">
    <w:name w:val="ListLabel 33"/>
    <w:qFormat/>
    <w:rPr>
      <w:rFonts w:cs="Symbol"/>
    </w:rPr>
  </w:style>
  <w:style w:type="character" w:styleId="ListLabel34" w:customStyle="1">
    <w:name w:val="ListLabel 34"/>
    <w:qFormat/>
    <w:rPr>
      <w:rFonts w:cs="Symbol"/>
    </w:rPr>
  </w:style>
  <w:style w:type="character" w:styleId="ListLabel35" w:customStyle="1">
    <w:name w:val="ListLabel 35"/>
    <w:qFormat/>
    <w:rPr>
      <w:rFonts w:cs="Symbol"/>
    </w:rPr>
  </w:style>
  <w:style w:type="character" w:styleId="ListLabel36" w:customStyle="1">
    <w:name w:val="ListLabel 36"/>
    <w:qFormat/>
    <w:rPr>
      <w:rFonts w:cs="Symbol"/>
    </w:rPr>
  </w:style>
  <w:style w:type="character" w:styleId="ListLabel37" w:customStyle="1">
    <w:name w:val="ListLabel 37"/>
    <w:qFormat/>
    <w:rPr>
      <w:rFonts w:cs="Symbol"/>
    </w:rPr>
  </w:style>
  <w:style w:type="character" w:styleId="ListLabel38" w:customStyle="1">
    <w:name w:val="ListLabel 38"/>
    <w:qFormat/>
    <w:rPr>
      <w:rFonts w:cs="Symbol"/>
    </w:rPr>
  </w:style>
  <w:style w:type="character" w:styleId="ListLabel39" w:customStyle="1">
    <w:name w:val="ListLabel 39"/>
    <w:qFormat/>
    <w:rPr>
      <w:rFonts w:ascii="Times New Roman" w:hAnsi="Times New Roman" w:cs="Times New Roman"/>
      <w:w w:val="99"/>
      <w:sz w:val="28"/>
      <w:szCs w:val="24"/>
    </w:rPr>
  </w:style>
  <w:style w:type="character" w:styleId="ListLabel40" w:customStyle="1">
    <w:name w:val="ListLabel 40"/>
    <w:qFormat/>
    <w:rPr>
      <w:rFonts w:cs="Symbol"/>
    </w:rPr>
  </w:style>
  <w:style w:type="character" w:styleId="ListLabel41" w:customStyle="1">
    <w:name w:val="ListLabel 41"/>
    <w:qFormat/>
    <w:rPr>
      <w:rFonts w:cs="Symbol"/>
    </w:rPr>
  </w:style>
  <w:style w:type="character" w:styleId="ListLabel42" w:customStyle="1">
    <w:name w:val="ListLabel 42"/>
    <w:qFormat/>
    <w:rPr>
      <w:rFonts w:cs="Symbol"/>
    </w:rPr>
  </w:style>
  <w:style w:type="character" w:styleId="ListLabel43" w:customStyle="1">
    <w:name w:val="ListLabel 43"/>
    <w:qFormat/>
    <w:rPr>
      <w:rFonts w:cs="Symbol"/>
    </w:rPr>
  </w:style>
  <w:style w:type="character" w:styleId="ListLabel44" w:customStyle="1">
    <w:name w:val="ListLabel 44"/>
    <w:qFormat/>
    <w:rPr>
      <w:rFonts w:cs="Symbol"/>
    </w:rPr>
  </w:style>
  <w:style w:type="character" w:styleId="ListLabel45" w:customStyle="1">
    <w:name w:val="ListLabel 45"/>
    <w:qFormat/>
    <w:rPr>
      <w:rFonts w:cs="Symbol"/>
    </w:rPr>
  </w:style>
  <w:style w:type="character" w:styleId="ListLabel46" w:customStyle="1">
    <w:name w:val="ListLabel 46"/>
    <w:qFormat/>
    <w:rPr>
      <w:rFonts w:cs="Symbol"/>
    </w:rPr>
  </w:style>
  <w:style w:type="character" w:styleId="ListLabel47" w:customStyle="1">
    <w:name w:val="ListLabel 47"/>
    <w:qFormat/>
    <w:rPr>
      <w:rFonts w:cs="Symbol"/>
    </w:rPr>
  </w:style>
  <w:style w:type="character" w:styleId="WW8Num16z0" w:customStyle="1">
    <w:name w:val="WW8Num16z0"/>
    <w:qFormat/>
    <w:rPr/>
  </w:style>
  <w:style w:type="character" w:styleId="WW8Num16z1" w:customStyle="1">
    <w:name w:val="WW8Num16z1"/>
    <w:qFormat/>
    <w:rPr/>
  </w:style>
  <w:style w:type="character" w:styleId="WW8Num16z2" w:customStyle="1">
    <w:name w:val="WW8Num16z2"/>
    <w:qFormat/>
    <w:rPr/>
  </w:style>
  <w:style w:type="character" w:styleId="WW8Num16z3" w:customStyle="1">
    <w:name w:val="WW8Num16z3"/>
    <w:qFormat/>
    <w:rPr/>
  </w:style>
  <w:style w:type="character" w:styleId="WW8Num16z4" w:customStyle="1">
    <w:name w:val="WW8Num16z4"/>
    <w:qFormat/>
    <w:rPr/>
  </w:style>
  <w:style w:type="character" w:styleId="WW8Num16z5" w:customStyle="1">
    <w:name w:val="WW8Num16z5"/>
    <w:qFormat/>
    <w:rPr/>
  </w:style>
  <w:style w:type="character" w:styleId="WW8Num16z6" w:customStyle="1">
    <w:name w:val="WW8Num16z6"/>
    <w:qFormat/>
    <w:rPr/>
  </w:style>
  <w:style w:type="character" w:styleId="WW8Num16z7" w:customStyle="1">
    <w:name w:val="WW8Num16z7"/>
    <w:qFormat/>
    <w:rPr/>
  </w:style>
  <w:style w:type="character" w:styleId="WW8Num16z8" w:customStyle="1">
    <w:name w:val="WW8Num16z8"/>
    <w:qFormat/>
    <w:rPr/>
  </w:style>
  <w:style w:type="character" w:styleId="ListLabel48" w:customStyle="1">
    <w:name w:val="ListLabel 48"/>
    <w:qFormat/>
    <w:rPr>
      <w:rFonts w:ascii="Times New Roman" w:hAnsi="Times New Roman" w:cs="Times New Roman"/>
      <w:w w:val="99"/>
      <w:sz w:val="24"/>
      <w:szCs w:val="24"/>
    </w:rPr>
  </w:style>
  <w:style w:type="character" w:styleId="ListLabel49" w:customStyle="1">
    <w:name w:val="ListLabel 49"/>
    <w:qFormat/>
    <w:rPr>
      <w:rFonts w:cs="Symbol"/>
    </w:rPr>
  </w:style>
  <w:style w:type="character" w:styleId="ListLabel50" w:customStyle="1">
    <w:name w:val="ListLabel 50"/>
    <w:qFormat/>
    <w:rPr>
      <w:rFonts w:cs="Symbol"/>
    </w:rPr>
  </w:style>
  <w:style w:type="character" w:styleId="ListLabel51" w:customStyle="1">
    <w:name w:val="ListLabel 51"/>
    <w:qFormat/>
    <w:rPr>
      <w:rFonts w:cs="Symbol"/>
    </w:rPr>
  </w:style>
  <w:style w:type="character" w:styleId="ListLabel52" w:customStyle="1">
    <w:name w:val="ListLabel 52"/>
    <w:qFormat/>
    <w:rPr>
      <w:rFonts w:cs="Symbol"/>
    </w:rPr>
  </w:style>
  <w:style w:type="character" w:styleId="ListLabel53" w:customStyle="1">
    <w:name w:val="ListLabel 53"/>
    <w:qFormat/>
    <w:rPr>
      <w:rFonts w:cs="Symbol"/>
    </w:rPr>
  </w:style>
  <w:style w:type="character" w:styleId="ListLabel54" w:customStyle="1">
    <w:name w:val="ListLabel 54"/>
    <w:qFormat/>
    <w:rPr>
      <w:rFonts w:cs="Symbol"/>
    </w:rPr>
  </w:style>
  <w:style w:type="character" w:styleId="ListLabel55" w:customStyle="1">
    <w:name w:val="ListLabel 55"/>
    <w:qFormat/>
    <w:rPr>
      <w:rFonts w:cs="Symbol"/>
    </w:rPr>
  </w:style>
  <w:style w:type="character" w:styleId="ListLabel56" w:customStyle="1">
    <w:name w:val="ListLabel 56"/>
    <w:qFormat/>
    <w:rPr>
      <w:rFonts w:cs="Symbol"/>
    </w:rPr>
  </w:style>
  <w:style w:type="character" w:styleId="ListLabel57" w:customStyle="1">
    <w:name w:val="ListLabel 57"/>
    <w:qFormat/>
    <w:rPr>
      <w:rFonts w:ascii="Times New Roman" w:hAnsi="Times New Roman" w:cs="Times New Roman"/>
      <w:w w:val="99"/>
      <w:sz w:val="24"/>
      <w:szCs w:val="24"/>
    </w:rPr>
  </w:style>
  <w:style w:type="character" w:styleId="ListLabel58" w:customStyle="1">
    <w:name w:val="ListLabel 58"/>
    <w:qFormat/>
    <w:rPr>
      <w:rFonts w:cs="Symbol"/>
    </w:rPr>
  </w:style>
  <w:style w:type="character" w:styleId="ListLabel59" w:customStyle="1">
    <w:name w:val="ListLabel 59"/>
    <w:qFormat/>
    <w:rPr>
      <w:rFonts w:cs="Symbol"/>
    </w:rPr>
  </w:style>
  <w:style w:type="character" w:styleId="ListLabel60" w:customStyle="1">
    <w:name w:val="ListLabel 60"/>
    <w:qFormat/>
    <w:rPr>
      <w:rFonts w:cs="Symbol"/>
    </w:rPr>
  </w:style>
  <w:style w:type="character" w:styleId="ListLabel61" w:customStyle="1">
    <w:name w:val="ListLabel 61"/>
    <w:qFormat/>
    <w:rPr>
      <w:rFonts w:cs="Symbol"/>
    </w:rPr>
  </w:style>
  <w:style w:type="character" w:styleId="ListLabel62" w:customStyle="1">
    <w:name w:val="ListLabel 62"/>
    <w:qFormat/>
    <w:rPr>
      <w:rFonts w:cs="Symbol"/>
    </w:rPr>
  </w:style>
  <w:style w:type="character" w:styleId="ListLabel63" w:customStyle="1">
    <w:name w:val="ListLabel 63"/>
    <w:qFormat/>
    <w:rPr>
      <w:rFonts w:cs="Symbol"/>
    </w:rPr>
  </w:style>
  <w:style w:type="character" w:styleId="ListLabel64" w:customStyle="1">
    <w:name w:val="ListLabel 64"/>
    <w:qFormat/>
    <w:rPr>
      <w:rFonts w:cs="Symbol"/>
    </w:rPr>
  </w:style>
  <w:style w:type="character" w:styleId="ListLabel65" w:customStyle="1">
    <w:name w:val="ListLabel 65"/>
    <w:qFormat/>
    <w:rPr>
      <w:rFonts w:cs="Symbol"/>
    </w:rPr>
  </w:style>
  <w:style w:type="character" w:styleId="ListLabel66" w:customStyle="1">
    <w:name w:val="ListLabel 66"/>
    <w:qFormat/>
    <w:rPr>
      <w:rFonts w:ascii="Times New Roman" w:hAnsi="Times New Roman" w:cs="Times New Roman"/>
      <w:w w:val="99"/>
      <w:sz w:val="24"/>
      <w:szCs w:val="24"/>
    </w:rPr>
  </w:style>
  <w:style w:type="character" w:styleId="ListLabel67" w:customStyle="1">
    <w:name w:val="ListLabel 67"/>
    <w:qFormat/>
    <w:rPr>
      <w:rFonts w:cs="Symbol"/>
    </w:rPr>
  </w:style>
  <w:style w:type="character" w:styleId="ListLabel68" w:customStyle="1">
    <w:name w:val="ListLabel 68"/>
    <w:qFormat/>
    <w:rPr>
      <w:rFonts w:cs="Symbol"/>
    </w:rPr>
  </w:style>
  <w:style w:type="character" w:styleId="ListLabel69" w:customStyle="1">
    <w:name w:val="ListLabel 69"/>
    <w:qFormat/>
    <w:rPr>
      <w:rFonts w:cs="Symbol"/>
    </w:rPr>
  </w:style>
  <w:style w:type="character" w:styleId="ListLabel70" w:customStyle="1">
    <w:name w:val="ListLabel 70"/>
    <w:qFormat/>
    <w:rPr>
      <w:rFonts w:cs="Symbol"/>
    </w:rPr>
  </w:style>
  <w:style w:type="character" w:styleId="ListLabel71" w:customStyle="1">
    <w:name w:val="ListLabel 71"/>
    <w:qFormat/>
    <w:rPr>
      <w:rFonts w:cs="Symbol"/>
    </w:rPr>
  </w:style>
  <w:style w:type="character" w:styleId="ListLabel72" w:customStyle="1">
    <w:name w:val="ListLabel 72"/>
    <w:qFormat/>
    <w:rPr>
      <w:rFonts w:cs="Symbol"/>
    </w:rPr>
  </w:style>
  <w:style w:type="character" w:styleId="ListLabel73" w:customStyle="1">
    <w:name w:val="ListLabel 73"/>
    <w:qFormat/>
    <w:rPr>
      <w:rFonts w:cs="Symbol"/>
    </w:rPr>
  </w:style>
  <w:style w:type="character" w:styleId="ListLabel74" w:customStyle="1">
    <w:name w:val="ListLabel 74"/>
    <w:qFormat/>
    <w:rPr>
      <w:rFonts w:cs="Symbol"/>
    </w:rPr>
  </w:style>
  <w:style w:type="character" w:styleId="ListLabel75">
    <w:name w:val="ListLabel 75"/>
    <w:qFormat/>
    <w:rPr>
      <w:rFonts w:ascii="Times New Roman" w:hAnsi="Times New Roman" w:cs="Times New Roman"/>
      <w:w w:val="99"/>
      <w:sz w:val="24"/>
      <w:szCs w:val="24"/>
    </w:rPr>
  </w:style>
  <w:style w:type="character" w:styleId="ListLabel76">
    <w:name w:val="ListLabel 76"/>
    <w:qFormat/>
    <w:rPr>
      <w:rFonts w:cs="Symbol"/>
    </w:rPr>
  </w:style>
  <w:style w:type="character" w:styleId="ListLabel77">
    <w:name w:val="ListLabel 77"/>
    <w:qFormat/>
    <w:rPr>
      <w:rFonts w:cs="Symbol"/>
    </w:rPr>
  </w:style>
  <w:style w:type="character" w:styleId="ListLabel78">
    <w:name w:val="ListLabel 78"/>
    <w:qFormat/>
    <w:rPr>
      <w:rFonts w:cs="Symbol"/>
    </w:rPr>
  </w:style>
  <w:style w:type="character" w:styleId="ListLabel79">
    <w:name w:val="ListLabel 79"/>
    <w:qFormat/>
    <w:rPr>
      <w:rFonts w:cs="Symbol"/>
    </w:rPr>
  </w:style>
  <w:style w:type="character" w:styleId="ListLabel80">
    <w:name w:val="ListLabel 80"/>
    <w:qFormat/>
    <w:rPr>
      <w:rFonts w:cs="Symbol"/>
    </w:rPr>
  </w:style>
  <w:style w:type="character" w:styleId="ListLabel81">
    <w:name w:val="ListLabel 81"/>
    <w:qFormat/>
    <w:rPr>
      <w:rFonts w:cs="Symbol"/>
    </w:rPr>
  </w:style>
  <w:style w:type="character" w:styleId="ListLabel82">
    <w:name w:val="ListLabel 82"/>
    <w:qFormat/>
    <w:rPr>
      <w:rFonts w:cs="Symbol"/>
    </w:rPr>
  </w:style>
  <w:style w:type="character" w:styleId="ListLabel83">
    <w:name w:val="ListLabel 83"/>
    <w:qFormat/>
    <w:rPr>
      <w:rFonts w:cs="Symbol"/>
    </w:rPr>
  </w:style>
  <w:style w:type="character" w:styleId="ListLabel84">
    <w:name w:val="ListLabel 84"/>
    <w:qFormat/>
    <w:rPr>
      <w:rFonts w:ascii="Times New Roman;serif" w:hAnsi="Times New Roman;serif"/>
      <w:sz w:val="28"/>
      <w:highlight w:val="white"/>
    </w:rPr>
  </w:style>
  <w:style w:type="character" w:styleId="ListLabel85">
    <w:name w:val="ListLabel 85"/>
    <w:qFormat/>
    <w:rPr>
      <w:rFonts w:ascii="Times New Roman" w:hAnsi="Times New Roman" w:cs="Times New Roman"/>
      <w:w w:val="99"/>
      <w:sz w:val="24"/>
      <w:szCs w:val="24"/>
    </w:rPr>
  </w:style>
  <w:style w:type="character" w:styleId="ListLabel86">
    <w:name w:val="ListLabel 86"/>
    <w:qFormat/>
    <w:rPr>
      <w:rFonts w:cs="Symbol"/>
    </w:rPr>
  </w:style>
  <w:style w:type="character" w:styleId="ListLabel87">
    <w:name w:val="ListLabel 87"/>
    <w:qFormat/>
    <w:rPr>
      <w:rFonts w:cs="Symbol"/>
    </w:rPr>
  </w:style>
  <w:style w:type="character" w:styleId="ListLabel88">
    <w:name w:val="ListLabel 88"/>
    <w:qFormat/>
    <w:rPr>
      <w:rFonts w:cs="Symbol"/>
    </w:rPr>
  </w:style>
  <w:style w:type="character" w:styleId="ListLabel89">
    <w:name w:val="ListLabel 89"/>
    <w:qFormat/>
    <w:rPr>
      <w:rFonts w:cs="Symbol"/>
    </w:rPr>
  </w:style>
  <w:style w:type="character" w:styleId="ListLabel90">
    <w:name w:val="ListLabel 90"/>
    <w:qFormat/>
    <w:rPr>
      <w:rFonts w:cs="Symbol"/>
    </w:rPr>
  </w:style>
  <w:style w:type="character" w:styleId="ListLabel91">
    <w:name w:val="ListLabel 91"/>
    <w:qFormat/>
    <w:rPr>
      <w:rFonts w:cs="Symbol"/>
    </w:rPr>
  </w:style>
  <w:style w:type="character" w:styleId="ListLabel92">
    <w:name w:val="ListLabel 92"/>
    <w:qFormat/>
    <w:rPr>
      <w:rFonts w:cs="Symbol"/>
    </w:rPr>
  </w:style>
  <w:style w:type="character" w:styleId="ListLabel93">
    <w:name w:val="ListLabel 93"/>
    <w:qFormat/>
    <w:rPr>
      <w:rFonts w:cs="Symbol"/>
    </w:rPr>
  </w:style>
  <w:style w:type="character" w:styleId="ListLabel94">
    <w:name w:val="ListLabel 94"/>
    <w:qFormat/>
    <w:rPr>
      <w:rFonts w:ascii="Times New Roman;serif" w:hAnsi="Times New Roman;serif"/>
      <w:color w:val="000000"/>
      <w:sz w:val="28"/>
      <w:highlight w:val="white"/>
    </w:rPr>
  </w:style>
  <w:style w:type="character" w:styleId="ListLabel95">
    <w:name w:val="ListLabel 95"/>
    <w:qFormat/>
    <w:rPr>
      <w:rFonts w:ascii="Times New Roman" w:hAnsi="Times New Roman" w:cs="Times New Roman"/>
      <w:w w:val="99"/>
      <w:sz w:val="24"/>
      <w:szCs w:val="24"/>
    </w:rPr>
  </w:style>
  <w:style w:type="character" w:styleId="ListLabel96">
    <w:name w:val="ListLabel 96"/>
    <w:qFormat/>
    <w:rPr>
      <w:rFonts w:cs="Symbol"/>
    </w:rPr>
  </w:style>
  <w:style w:type="character" w:styleId="ListLabel97">
    <w:name w:val="ListLabel 97"/>
    <w:qFormat/>
    <w:rPr>
      <w:rFonts w:cs="Symbol"/>
    </w:rPr>
  </w:style>
  <w:style w:type="character" w:styleId="ListLabel98">
    <w:name w:val="ListLabel 98"/>
    <w:qFormat/>
    <w:rPr>
      <w:rFonts w:cs="Symbol"/>
    </w:rPr>
  </w:style>
  <w:style w:type="character" w:styleId="ListLabel99">
    <w:name w:val="ListLabel 99"/>
    <w:qFormat/>
    <w:rPr>
      <w:rFonts w:cs="Symbol"/>
    </w:rPr>
  </w:style>
  <w:style w:type="character" w:styleId="ListLabel100">
    <w:name w:val="ListLabel 100"/>
    <w:qFormat/>
    <w:rPr>
      <w:rFonts w:cs="Symbol"/>
    </w:rPr>
  </w:style>
  <w:style w:type="character" w:styleId="ListLabel101">
    <w:name w:val="ListLabel 101"/>
    <w:qFormat/>
    <w:rPr>
      <w:rFonts w:cs="Symbol"/>
    </w:rPr>
  </w:style>
  <w:style w:type="character" w:styleId="ListLabel102">
    <w:name w:val="ListLabel 102"/>
    <w:qFormat/>
    <w:rPr>
      <w:rFonts w:cs="Symbol"/>
    </w:rPr>
  </w:style>
  <w:style w:type="character" w:styleId="ListLabel103">
    <w:name w:val="ListLabel 103"/>
    <w:qFormat/>
    <w:rPr>
      <w:rFonts w:cs="Symbol"/>
    </w:rPr>
  </w:style>
  <w:style w:type="character" w:styleId="ListLabel104">
    <w:name w:val="ListLabel 104"/>
    <w:qFormat/>
    <w:rPr>
      <w:rFonts w:ascii="Times New Roman;serif" w:hAnsi="Times New Roman;serif"/>
      <w:color w:val="000000"/>
      <w:sz w:val="28"/>
      <w:highlight w:val="white"/>
    </w:rPr>
  </w:style>
  <w:style w:type="character" w:styleId="ListLabel105">
    <w:name w:val="ListLabel 105"/>
    <w:qFormat/>
    <w:rPr>
      <w:rFonts w:ascii="Times New Roman" w:hAnsi="Times New Roman" w:cs="Times New Roman"/>
      <w:w w:val="99"/>
      <w:sz w:val="24"/>
      <w:szCs w:val="24"/>
    </w:rPr>
  </w:style>
  <w:style w:type="character" w:styleId="ListLabel106">
    <w:name w:val="ListLabel 106"/>
    <w:qFormat/>
    <w:rPr>
      <w:rFonts w:cs="Symbol"/>
    </w:rPr>
  </w:style>
  <w:style w:type="character" w:styleId="ListLabel107">
    <w:name w:val="ListLabel 107"/>
    <w:qFormat/>
    <w:rPr>
      <w:rFonts w:cs="Symbol"/>
    </w:rPr>
  </w:style>
  <w:style w:type="character" w:styleId="ListLabel108">
    <w:name w:val="ListLabel 108"/>
    <w:qFormat/>
    <w:rPr>
      <w:rFonts w:cs="Symbol"/>
    </w:rPr>
  </w:style>
  <w:style w:type="character" w:styleId="ListLabel109">
    <w:name w:val="ListLabel 109"/>
    <w:qFormat/>
    <w:rPr>
      <w:rFonts w:cs="Symbol"/>
    </w:rPr>
  </w:style>
  <w:style w:type="character" w:styleId="ListLabel110">
    <w:name w:val="ListLabel 110"/>
    <w:qFormat/>
    <w:rPr>
      <w:rFonts w:cs="Symbol"/>
    </w:rPr>
  </w:style>
  <w:style w:type="character" w:styleId="ListLabel111">
    <w:name w:val="ListLabel 111"/>
    <w:qFormat/>
    <w:rPr>
      <w:rFonts w:cs="Symbol"/>
    </w:rPr>
  </w:style>
  <w:style w:type="character" w:styleId="ListLabel112">
    <w:name w:val="ListLabel 112"/>
    <w:qFormat/>
    <w:rPr>
      <w:rFonts w:cs="Symbol"/>
    </w:rPr>
  </w:style>
  <w:style w:type="character" w:styleId="ListLabel113">
    <w:name w:val="ListLabel 113"/>
    <w:qFormat/>
    <w:rPr>
      <w:rFonts w:cs="Symbol"/>
    </w:rPr>
  </w:style>
  <w:style w:type="character" w:styleId="ListLabel114">
    <w:name w:val="ListLabel 114"/>
    <w:qFormat/>
    <w:rPr>
      <w:rFonts w:ascii="Times New Roman;serif" w:hAnsi="Times New Roman;serif"/>
      <w:color w:val="000000"/>
      <w:sz w:val="28"/>
      <w:highlight w:val="white"/>
    </w:rPr>
  </w:style>
  <w:style w:type="paragraph" w:styleId="Style14" w:customStyle="1">
    <w:name w:val="Заголовок"/>
    <w:basedOn w:val="Normal"/>
    <w:next w:val="Style15"/>
    <w:qFormat/>
    <w:pPr>
      <w:keepNext w:val="true"/>
      <w:spacing w:before="240" w:after="120"/>
    </w:pPr>
    <w:rPr>
      <w:rFonts w:ascii="Liberation Sans" w:hAnsi="Liberation Sans" w:eastAsia="Microsoft YaHei" w:cs="Mangal"/>
      <w:sz w:val="28"/>
      <w:szCs w:val="28"/>
    </w:rPr>
  </w:style>
  <w:style w:type="paragraph" w:styleId="Style15">
    <w:name w:val="Body Text"/>
    <w:basedOn w:val="Normal"/>
    <w:pPr>
      <w:spacing w:lineRule="auto" w:line="276" w:before="0" w:after="140"/>
    </w:pPr>
    <w:rPr/>
  </w:style>
  <w:style w:type="paragraph" w:styleId="Style16">
    <w:name w:val="List"/>
    <w:basedOn w:val="Style15"/>
    <w:pPr/>
    <w:rPr>
      <w:rFonts w:cs="Mangal"/>
    </w:rPr>
  </w:style>
  <w:style w:type="paragraph" w:styleId="Style17">
    <w:name w:val="Caption"/>
    <w:basedOn w:val="Normal"/>
    <w:qFormat/>
    <w:pPr>
      <w:suppressLineNumbers/>
      <w:spacing w:before="120" w:after="120"/>
    </w:pPr>
    <w:rPr>
      <w:rFonts w:cs="Mangal"/>
      <w:i/>
      <w:iCs/>
      <w:sz w:val="24"/>
      <w:szCs w:val="24"/>
    </w:rPr>
  </w:style>
  <w:style w:type="paragraph" w:styleId="Style18">
    <w:name w:val="Указатель"/>
    <w:basedOn w:val="Normal"/>
    <w:qFormat/>
    <w:pPr>
      <w:suppressLineNumbers/>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heading">
    <w:name w:val="index heading"/>
    <w:basedOn w:val="Normal"/>
    <w:qFormat/>
    <w:pPr>
      <w:suppressLineNumbers/>
    </w:pPr>
    <w:rPr>
      <w:rFonts w:cs="Mangal"/>
    </w:rPr>
  </w:style>
  <w:style w:type="paragraph" w:styleId="Style19" w:customStyle="1">
    <w:name w:val="Содержимое таблицы"/>
    <w:basedOn w:val="Normal"/>
    <w:qFormat/>
    <w:pPr>
      <w:suppressLineNumbers/>
    </w:pPr>
    <w:rPr/>
  </w:style>
  <w:style w:type="paragraph" w:styleId="Style20" w:customStyle="1">
    <w:name w:val="Заголовок таблицы"/>
    <w:basedOn w:val="Style19"/>
    <w:qFormat/>
    <w:pPr>
      <w:jc w:val="center"/>
    </w:pPr>
    <w:rPr>
      <w:b/>
      <w:bCs/>
    </w:rPr>
  </w:style>
  <w:style w:type="paragraph" w:styleId="ConsPlusNormal" w:customStyle="1">
    <w:name w:val="ConsPlusNormal"/>
    <w:qFormat/>
    <w:pPr>
      <w:widowControl w:val="false"/>
      <w:suppressAutoHyphens w:val="true"/>
      <w:bidi w:val="0"/>
      <w:jc w:val="left"/>
    </w:pPr>
    <w:rPr>
      <w:rFonts w:ascii="Arial" w:hAnsi="Arial" w:eastAsia="Arial" w:cs="Arial"/>
      <w:color w:val="auto"/>
      <w:kern w:val="0"/>
      <w:sz w:val="22"/>
      <w:szCs w:val="20"/>
      <w:lang w:val="ru-RU" w:eastAsia="en-US" w:bidi="ar-SA"/>
    </w:rPr>
  </w:style>
  <w:style w:type="paragraph" w:styleId="Fn2r" w:customStyle="1">
    <w:name w:val="fn2r"/>
    <w:basedOn w:val="Normal"/>
    <w:qFormat/>
    <w:pPr>
      <w:spacing w:before="100" w:after="100"/>
    </w:pPr>
    <w:rPr>
      <w:rFonts w:eastAsia="Times New Roman"/>
      <w:sz w:val="24"/>
      <w:szCs w:val="24"/>
    </w:rPr>
  </w:style>
  <w:style w:type="numbering" w:styleId="NoList" w:default="1">
    <w:name w:val="No List"/>
    <w:uiPriority w:val="99"/>
    <w:semiHidden/>
    <w:unhideWhenUsed/>
    <w:qFormat/>
  </w:style>
  <w:style w:type="numbering" w:styleId="WW8Num16" w:customStyle="1">
    <w:name w:val="WW8Num16"/>
    <w:qFormat/>
  </w:style>
  <w:style w:type="table" w:default="1" w:styleId="a3">
    <w:name w:val="Normal Table"/>
    <w:uiPriority w:val="99"/>
    <w:semiHidden/>
    <w:unhideWhenUsed/>
    <w:tblPr>
      <w:tblInd w:w="0" w:type="dxa"/>
      <w:tblCellMar>
        <w:top w:w="0" w:type="dxa"/>
        <w:left w:w="108" w:type="dxa"/>
        <w:bottom w:w="0" w:type="dxa"/>
        <w:right w:w="108" w:type="dxa"/>
      </w:tblCellMar>
    </w:tblPr>
  </w:style>
  <w:style w:type="table" w:styleId="aa">
    <w:name w:val="Table Grid"/>
    <w:basedOn w:val="a3"/>
    <w:uiPriority w:val="39"/>
    <w:rsid w:val="00a97b35"/>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gif"/><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pn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jpe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jpeg"/><Relationship Id="rId26" Type="http://schemas.openxmlformats.org/officeDocument/2006/relationships/image" Target="media/image25.jpeg"/><Relationship Id="rId27" Type="http://schemas.openxmlformats.org/officeDocument/2006/relationships/image" Target="media/image26.jpeg"/><Relationship Id="rId28" Type="http://schemas.openxmlformats.org/officeDocument/2006/relationships/hyperlink" Target="http://yandex.ru/clck/jsredir?from=yandex.ru%3Bimages%2Fsearch%3Bimages%3B%3B&amp;text=&amp;etext=1585.NnPQUZBnerZn8suDvCelzLVUJ5_uGe9bjbgOvhe1S2_cxFbYcy4Fwwndx1wRiimflnCaSh3OLtdx_ThhGjRT2Gbamfsqmn0MxwoTRgWg-YQ.4d14f3b72e13f015cdc6e48451cc81b5420e3bf2&amp;uuid=&amp;state=tid_Wvm4RM28ca_MiO4Ne9osTPtpHS9wicjEF5X7fRziVPIHCd9FyQ,,&amp;data=UlNrNmk5WktYejR0eWJFYk1LdmtxbkhVSy1yX1lqSzRQUVg4aG9WWkgzTklRekkwZFNZbzM0bXJfajlJVmJfaDlzQk8wLTI5d3ZFckpyV3dqTm1wY3VzcWdjVWtIbmFqWGpHc25nYzZXV0cyenF1WDFMcEJlMjVEVjJiSWF4Y1FfVERwcnEwNkl3aWRYTjBHVV9oaGsyZkJXdW5FZHRkUFNGeUtCaWpsUXVPei1CQnZaanR1ZmJDbm9ISHJXYUdMazQxdzNIT2pFNzhzU3VkTHZpTXdpajZFQ1pvWGJOU0pzbng4UktnalA2ZmFqWDJWOS1BSWZGYlRhS0RWY04tUEZRNWhXeG9lVUoyWXhETlJoR2pWQlEsLA,,&amp;sign=5c2df9c8bfbf2185a7d056069006ebfd&amp;keyno=0&amp;b64e=2&amp;l10n=ru" TargetMode="External"/><Relationship Id="rId29" Type="http://schemas.openxmlformats.org/officeDocument/2006/relationships/image" Target="media/image27.jpeg"/><Relationship Id="rId30" Type="http://schemas.openxmlformats.org/officeDocument/2006/relationships/image" Target="media/image28.jpeg"/><Relationship Id="rId31" Type="http://schemas.openxmlformats.org/officeDocument/2006/relationships/image" Target="media/image29.jpeg"/><Relationship Id="rId32" Type="http://schemas.openxmlformats.org/officeDocument/2006/relationships/image" Target="media/image30.png"/><Relationship Id="rId33" Type="http://schemas.openxmlformats.org/officeDocument/2006/relationships/image" Target="media/image31.jpeg"/><Relationship Id="rId34" Type="http://schemas.openxmlformats.org/officeDocument/2006/relationships/image" Target="media/image32.png"/><Relationship Id="rId35" Type="http://schemas.openxmlformats.org/officeDocument/2006/relationships/image" Target="media/image33.jpeg"/><Relationship Id="rId36" Type="http://schemas.openxmlformats.org/officeDocument/2006/relationships/image" Target="media/image34.jpeg"/><Relationship Id="rId37" Type="http://schemas.openxmlformats.org/officeDocument/2006/relationships/image" Target="media/image35.jpeg"/><Relationship Id="rId38" Type="http://schemas.openxmlformats.org/officeDocument/2006/relationships/image" Target="media/image36.jpeg"/><Relationship Id="rId39" Type="http://schemas.openxmlformats.org/officeDocument/2006/relationships/numbering" Target="numbering.xml"/><Relationship Id="rId40" Type="http://schemas.openxmlformats.org/officeDocument/2006/relationships/fontTable" Target="fontTable.xml"/><Relationship Id="rId41" Type="http://schemas.openxmlformats.org/officeDocument/2006/relationships/settings" Target="settings.xml"/><Relationship Id="rId42"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236</TotalTime>
  <Application>LibreOffice/6.0.4.2$Windows_x86 LibreOffice_project/9b0d9b32d5dcda91d2f1a96dc04c645c450872bf</Application>
  <Pages>31</Pages>
  <Words>4230</Words>
  <Characters>30926</Characters>
  <CharactersWithSpaces>35022</CharactersWithSpaces>
  <Paragraphs>508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2019-02-21T10:40:00Z</dcterms:created>
  <dc:creator>User</dc:creator>
  <dc:description/>
  <dc:language>ru-RU</dc:language>
  <cp:lastModifiedBy/>
  <cp:lastPrinted>2019-03-31T12:40:12Z</cp:lastPrinted>
  <dcterms:modified xsi:type="dcterms:W3CDTF">2020-07-29T15:33:29Z</dcterms:modified>
  <cp:revision>24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