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bookmarkStart w:id="0" w:name="_GoBack"/>
      <w:bookmarkEnd w:id="0"/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 РЕСПУБЛИКА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УРУПСКИЙ  МУНИЦИПАЛЬНЫЙ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СОВЕТ КУРДЖИНОВСКОГО СЕЛЬСКОГО ПОСЕЛЕНИЯ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  <w:t>06.09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  <w:t>.2021</w:t>
      </w:r>
      <w:r>
        <w:rPr>
          <w:sz w:val="28"/>
          <w:szCs w:val="28"/>
        </w:rPr>
        <w:t xml:space="preserve">                                  с. Курджиново                                        № </w:t>
      </w:r>
      <w:r>
        <w:rPr>
          <w:rFonts w:eastAsia="Times New Roman" w:cs="Times New Roman"/>
          <w:color w:val="00000A"/>
          <w:kern w:val="0"/>
          <w:sz w:val="28"/>
          <w:szCs w:val="28"/>
          <w:lang w:val="ru-RU" w:eastAsia="ru-RU" w:bidi="ar-SA"/>
        </w:rPr>
        <w:t>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О внесении изменений  в решение Совета Курджиновского сельского поселения от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23.12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.2019 №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41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false"/>
          <w:sz w:val="28"/>
          <w:szCs w:val="28"/>
        </w:rPr>
        <w:t>«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Об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установлении земельного налога на территории Курджиновского сельского поселения Урупского муниципального района Карачаево-Черкесской  Республики»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</w:p>
    <w:p>
      <w:pPr>
        <w:pStyle w:val="ConsPlusNormal"/>
        <w:tabs>
          <w:tab w:val="clear" w:pos="708"/>
          <w:tab w:val="left" w:pos="7020" w:leader="none"/>
        </w:tabs>
        <w:ind w:firstLine="540"/>
        <w:jc w:val="both"/>
        <w:rPr/>
      </w:pPr>
      <w:r>
        <w:rPr>
          <w:sz w:val="28"/>
          <w:szCs w:val="28"/>
        </w:rPr>
        <w:t xml:space="preserve">В соответствии с </w:t>
      </w:r>
      <w:hyperlink r:id="rId2">
        <w:r>
          <w:rPr>
            <w:color w:val="000000"/>
            <w:sz w:val="28"/>
            <w:szCs w:val="28"/>
            <w:u w:val="none"/>
          </w:rPr>
          <w:t>главой 31</w:t>
        </w:r>
      </w:hyperlink>
      <w:r>
        <w:rPr>
          <w:sz w:val="28"/>
          <w:szCs w:val="28"/>
        </w:rPr>
        <w:t xml:space="preserve"> Налогового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 и Уставом Курджиновского сельского поселения Совет Курджиновского  сельского поселения</w:t>
      </w:r>
    </w:p>
    <w:p>
      <w:pPr>
        <w:pStyle w:val="Normal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>
      <w:pPr>
        <w:pStyle w:val="Normal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 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Внести в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решени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е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Совета Курджиновского сельского поселения от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23.12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.2019 № 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41</w:t>
      </w:r>
      <w:r>
        <w:rPr>
          <w:rFonts w:cs="Times New Roman" w:ascii="Times New Roman" w:hAnsi="Times New Roman"/>
          <w:b w:val="false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«Об </w:t>
      </w:r>
      <w:r>
        <w:rPr>
          <w:rFonts w:cs="Times New Roman" w:ascii="Times New Roman" w:hAnsi="Times New Roman"/>
          <w:b w:val="false"/>
          <w:color w:val="FF0000"/>
          <w:sz w:val="28"/>
          <w:szCs w:val="28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>установлении земельного налога на территории Курджиновского сельского поселения Урупского муниципального района Карачаево-Черкесской Республики»(Далее-Решение), следующие изменения:</w:t>
      </w:r>
    </w:p>
    <w:p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>1.1. Пункт 4 Решения дополнить абзацем пять  следующего содержания:                  «-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о</w:t>
      </w:r>
      <w:r>
        <w:rPr>
          <w:rFonts w:cs="Times New Roman" w:ascii="Times New Roman" w:hAnsi="Times New Roman"/>
          <w:b w:val="false"/>
          <w:sz w:val="28"/>
          <w:szCs w:val="28"/>
        </w:rPr>
        <w:t>рганы  исполнительной власти, в отношении земельн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ых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участк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ов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на период разграничения государственной собственности на землю».</w:t>
      </w:r>
    </w:p>
    <w:p>
      <w:pPr>
        <w:pStyle w:val="ConsPlusTitle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1.2. Дополнить  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решение </w:t>
      </w:r>
      <w:r>
        <w:rPr>
          <w:rFonts w:cs="Times New Roman" w:ascii="Times New Roman" w:hAnsi="Times New Roman"/>
          <w:b w:val="false"/>
          <w:sz w:val="28"/>
          <w:szCs w:val="28"/>
        </w:rPr>
        <w:t>пунктом 5.1. следующего содержания: «5.1. Действия  абзаца пять пункта 4 распространяются на правоотношения, возникшие с 1 января 2020 года»</w:t>
      </w:r>
    </w:p>
    <w:p>
      <w:pPr>
        <w:pStyle w:val="ConsPlusTitle"/>
        <w:widowControl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color w:val="000000"/>
          <w:sz w:val="28"/>
          <w:szCs w:val="28"/>
        </w:rPr>
        <w:t>2. Настоящее решение  подлежит опубликованию в газете «Новости Урупа».</w:t>
      </w:r>
    </w:p>
    <w:p>
      <w:pPr>
        <w:pStyle w:val="ConsPlusTitle"/>
        <w:widowControl/>
        <w:ind w:firstLine="567"/>
        <w:jc w:val="both"/>
        <w:rPr/>
      </w:pPr>
      <w:r>
        <w:rPr>
          <w:rFonts w:cs="Times New Roman" w:ascii="Times New Roman" w:hAnsi="Times New Roman"/>
          <w:b w:val="false"/>
          <w:sz w:val="28"/>
          <w:szCs w:val="28"/>
        </w:rPr>
        <w:t>3. Настоящее решение вступает в силу  по истечени</w:t>
      </w:r>
      <w:r>
        <w:rPr>
          <w:rFonts w:eastAsia="Times New Roman" w:cs="Times New Roman" w:ascii="Times New Roman" w:hAnsi="Times New Roman"/>
          <w:b w:val="false"/>
          <w:bCs/>
          <w:color w:val="00000A"/>
          <w:kern w:val="0"/>
          <w:sz w:val="28"/>
          <w:szCs w:val="28"/>
          <w:lang w:val="ru-RU" w:eastAsia="ru-RU" w:bidi="ar-SA"/>
        </w:rPr>
        <w:t>ю</w:t>
      </w:r>
      <w:r>
        <w:rPr>
          <w:rFonts w:cs="Times New Roman" w:ascii="Times New Roman" w:hAnsi="Times New Roman"/>
          <w:b w:val="false"/>
          <w:sz w:val="28"/>
          <w:szCs w:val="28"/>
        </w:rPr>
        <w:t xml:space="preserve"> одного месяца со дня его официального опубликования. </w:t>
      </w:r>
    </w:p>
    <w:p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Normal"/>
        <w:ind w:firstLine="540"/>
        <w:jc w:val="both"/>
        <w:rPr>
          <w:sz w:val="28"/>
          <w:szCs w:val="28"/>
        </w:rPr>
      </w:pPr>
      <w:r>
        <w:rPr>
          <w:rFonts w:cs="Times New Roman"/>
          <w:b w:val="false"/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Глава Курджиновского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 С.Я. Кузнецов</w:t>
      </w:r>
    </w:p>
    <w:p>
      <w:pPr>
        <w:pStyle w:val="Normal"/>
        <w:ind w:firstLine="708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187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Pr>
      <w:color w:val="0000FF"/>
      <w:u w:val="single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ConsPlusTitle" w:customStyle="1">
    <w:name w:val="ConsPlusTitle"/>
    <w:qFormat/>
    <w:rsid w:val="002f2fe6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Times New Roman" w:cs="Arial"/>
      <w:b/>
      <w:bCs/>
      <w:color w:val="00000A"/>
      <w:kern w:val="0"/>
      <w:sz w:val="24"/>
      <w:szCs w:val="20"/>
      <w:lang w:val="ru-RU" w:eastAsia="ru-RU" w:bidi="ar-SA"/>
    </w:rPr>
  </w:style>
  <w:style w:type="paragraph" w:styleId="ConsPlusNormal">
    <w:name w:val="ConsPlus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1D289DEE4DE108EF1F107DB1B5BB0AA28CCBD43DD614633A07E947F791BA6534E4ED68A99035jFs4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5957</TotalTime>
  <Application>LibreOffice/7.0.5.2$Windows_X86_64 LibreOffice_project/64390860c6cd0aca4beafafcfd84613dd9dfb63a</Application>
  <AppVersion>15.0000</AppVersion>
  <Pages>1</Pages>
  <Words>182</Words>
  <Characters>1360</Characters>
  <CharactersWithSpaces>1707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2015-01-15T05:56:00Z</dcterms:created>
  <dc:creator>Светлана Данилова</dc:creator>
  <dc:description/>
  <dc:language>ru-RU</dc:language>
  <cp:lastModifiedBy/>
  <cp:lastPrinted>2021-09-07T11:26:21Z</cp:lastPrinted>
  <dcterms:modified xsi:type="dcterms:W3CDTF">2021-09-07T11:28:08Z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