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РОССИЙСКАЯ ФЕДЕРАЦИЯ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КАРАЧАЕВО-ЧЕРКЕССКАЯ РЕСПУБЛИКА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УРУПСКИЙ МУНИЦИПАЛЬНЫЙ РАЙОН</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СОВЕТ </w:t>
      </w:r>
      <w:r>
        <w:rPr>
          <w:rFonts w:eastAsia="" w:cs="Times New Roman" w:ascii="Times New Roman" w:hAnsi="Times New Roman" w:eastAsiaTheme="minorEastAsia"/>
          <w:b/>
          <w:color w:val="00000A"/>
          <w:kern w:val="0"/>
          <w:sz w:val="28"/>
          <w:szCs w:val="28"/>
          <w:lang w:val="ru-RU" w:eastAsia="ru-RU" w:bidi="ar-SA"/>
        </w:rPr>
        <w:t>КУРДЖИНОВ</w:t>
      </w:r>
      <w:r>
        <w:rPr>
          <w:rFonts w:eastAsia="" w:cs="Times New Roman" w:ascii="Times New Roman" w:hAnsi="Times New Roman" w:eastAsiaTheme="minorEastAsia"/>
          <w:b/>
          <w:color w:val="00000A"/>
          <w:kern w:val="0"/>
          <w:sz w:val="28"/>
          <w:szCs w:val="28"/>
          <w:lang w:val="ru-RU" w:eastAsia="ru-RU" w:bidi="ar-SA"/>
        </w:rPr>
        <w:t>С</w:t>
      </w:r>
      <w:r>
        <w:rPr>
          <w:rFonts w:eastAsia="" w:cs="Times New Roman" w:ascii="Times New Roman" w:hAnsi="Times New Roman" w:eastAsiaTheme="minorEastAsia"/>
          <w:b/>
          <w:color w:val="00000A"/>
          <w:kern w:val="0"/>
          <w:sz w:val="28"/>
          <w:szCs w:val="28"/>
          <w:lang w:val="ru-RU" w:eastAsia="ru-RU" w:bidi="ar-SA"/>
        </w:rPr>
        <w:t>КОГО</w:t>
      </w:r>
      <w:r>
        <w:rPr>
          <w:rFonts w:cs="Times New Roman" w:ascii="Times New Roman" w:hAnsi="Times New Roman"/>
          <w:b/>
          <w:sz w:val="28"/>
          <w:szCs w:val="28"/>
        </w:rPr>
        <w:t xml:space="preserve"> СЕЛЬСКОГО ПОСЕЛЕНИЯ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Normal"/>
        <w:widowControl w:val="false"/>
        <w:shd w:val="clear" w:color="auto" w:fill="FFFFFF"/>
        <w:tabs>
          <w:tab w:val="clear" w:pos="708"/>
          <w:tab w:val="left" w:pos="4368" w:leader="none"/>
          <w:tab w:val="left" w:pos="8606" w:leader="none"/>
          <w:tab w:val="left" w:pos="9720" w:leader="none"/>
        </w:tabs>
        <w:spacing w:lineRule="auto" w:line="240" w:before="317" w:after="0"/>
        <w:rPr>
          <w:rFonts w:ascii="Times New Roman" w:hAnsi="Times New Roman" w:cs="Times New Roman"/>
          <w:sz w:val="28"/>
          <w:szCs w:val="28"/>
        </w:rPr>
      </w:pPr>
      <w:r>
        <w:rPr>
          <w:rFonts w:eastAsia="Calibri" w:cs="Times New Roman" w:ascii="Times New Roman" w:hAnsi="Times New Roman"/>
          <w:b/>
          <w:iCs/>
          <w:color w:val="000000"/>
          <w:sz w:val="28"/>
          <w:szCs w:val="28"/>
        </w:rPr>
        <w:t xml:space="preserve">    </w:t>
      </w:r>
      <w:r>
        <w:rPr>
          <w:rFonts w:eastAsia="Calibri" w:cs="Times New Roman" w:ascii="Times New Roman" w:hAnsi="Times New Roman"/>
          <w:b/>
          <w:iCs/>
          <w:color w:val="000000"/>
          <w:kern w:val="0"/>
          <w:sz w:val="28"/>
          <w:szCs w:val="28"/>
          <w:lang w:val="en-US" w:eastAsia="ru-RU" w:bidi="ar-SA"/>
        </w:rPr>
        <w:t>20</w:t>
      </w:r>
      <w:r>
        <w:rPr>
          <w:rFonts w:eastAsia="Calibri" w:cs="Times New Roman" w:ascii="Times New Roman" w:hAnsi="Times New Roman"/>
          <w:b/>
          <w:iCs/>
          <w:color w:val="000000"/>
          <w:sz w:val="28"/>
          <w:szCs w:val="28"/>
          <w:lang w:val="en-US"/>
        </w:rPr>
        <w:t>.10</w:t>
      </w:r>
      <w:r>
        <w:rPr>
          <w:rFonts w:eastAsia="Calibri" w:cs="Times New Roman" w:ascii="Times New Roman" w:hAnsi="Times New Roman"/>
          <w:b/>
          <w:iCs/>
          <w:color w:val="000000"/>
          <w:sz w:val="28"/>
          <w:szCs w:val="28"/>
        </w:rPr>
        <w:t xml:space="preserve">.2021                                 с. </w:t>
      </w:r>
      <w:r>
        <w:rPr>
          <w:rFonts w:eastAsia="Calibri" w:cs="Times New Roman" w:ascii="Times New Roman" w:hAnsi="Times New Roman"/>
          <w:b/>
          <w:iCs/>
          <w:color w:val="000000"/>
          <w:kern w:val="0"/>
          <w:sz w:val="28"/>
          <w:szCs w:val="28"/>
          <w:lang w:val="ru-RU" w:eastAsia="ru-RU" w:bidi="ar-SA"/>
        </w:rPr>
        <w:t>Курджиново</w:t>
      </w:r>
      <w:r>
        <w:rPr>
          <w:rFonts w:eastAsia="Calibri" w:cs="Times New Roman" w:ascii="Times New Roman" w:hAnsi="Times New Roman"/>
          <w:b/>
          <w:iCs/>
          <w:color w:val="000000"/>
          <w:sz w:val="28"/>
          <w:szCs w:val="28"/>
        </w:rPr>
        <w:t xml:space="preserve">                          №2</w:t>
      </w:r>
      <w:r>
        <w:rPr>
          <w:rFonts w:eastAsia="Calibri" w:cs="Times New Roman" w:ascii="Times New Roman" w:hAnsi="Times New Roman"/>
          <w:b/>
          <w:iCs/>
          <w:color w:val="000000"/>
          <w:kern w:val="0"/>
          <w:sz w:val="28"/>
          <w:szCs w:val="28"/>
          <w:lang w:val="ru-RU" w:eastAsia="ru-RU" w:bidi="ar-SA"/>
        </w:rPr>
        <w:t>6</w:t>
      </w:r>
    </w:p>
    <w:p>
      <w:pPr>
        <w:pStyle w:val="Normal"/>
        <w:widowControl w:val="false"/>
        <w:shd w:val="clear" w:color="auto" w:fill="FFFFFF"/>
        <w:tabs>
          <w:tab w:val="clear" w:pos="708"/>
          <w:tab w:val="left" w:pos="4368" w:leader="none"/>
          <w:tab w:val="left" w:pos="8606" w:leader="none"/>
          <w:tab w:val="left" w:pos="9720" w:leader="none"/>
        </w:tabs>
        <w:spacing w:lineRule="auto" w:line="240" w:before="317" w:after="0"/>
        <w:rPr>
          <w:rFonts w:ascii="Times New Roman" w:hAnsi="Times New Roman" w:eastAsia="Calibri" w:cs="Times New Roman"/>
          <w:b/>
          <w:b/>
          <w:iCs/>
          <w:color w:val="000000"/>
          <w:sz w:val="28"/>
          <w:szCs w:val="28"/>
        </w:rPr>
      </w:pPr>
      <w:r>
        <w:rPr>
          <w:rFonts w:eastAsia="Calibri" w:cs="Times New Roman" w:ascii="Times New Roman" w:hAnsi="Times New Roman"/>
          <w:b/>
          <w:iCs/>
          <w:color w:val="000000"/>
          <w:sz w:val="28"/>
          <w:szCs w:val="28"/>
        </w:rPr>
      </w:r>
    </w:p>
    <w:p>
      <w:pPr>
        <w:pStyle w:val="Normal"/>
        <w:widowControl w:val="false"/>
        <w:shd w:val="clear" w:color="auto" w:fill="FFFFFF"/>
        <w:spacing w:lineRule="auto" w:line="240" w:before="0" w:after="0"/>
        <w:ind w:right="-365" w:hanging="0"/>
        <w:jc w:val="both"/>
        <w:rPr>
          <w:rFonts w:ascii="Times New Roman" w:hAnsi="Times New Roman" w:cs="Times New Roman"/>
          <w:sz w:val="28"/>
          <w:szCs w:val="28"/>
        </w:rPr>
      </w:pPr>
      <w:r>
        <w:rPr>
          <w:rFonts w:eastAsia="Calibri" w:cs="Times New Roman" w:ascii="Times New Roman" w:hAnsi="Times New Roman"/>
          <w:color w:val="000000"/>
          <w:sz w:val="28"/>
          <w:szCs w:val="28"/>
        </w:rPr>
        <w:t>О проекте внесении изменений в Устав Курджиновского сельского поселения Урупского муниципального района Карачаево-Черкесской Республики</w:t>
      </w:r>
    </w:p>
    <w:p>
      <w:pPr>
        <w:pStyle w:val="Normal"/>
        <w:widowControl w:val="false"/>
        <w:shd w:val="clear" w:color="auto" w:fill="FFFFFF"/>
        <w:spacing w:lineRule="auto" w:line="240" w:before="0" w:after="0"/>
        <w:ind w:right="-365" w:hanging="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spacing w:lineRule="auto" w:line="240" w:before="0" w:after="0"/>
        <w:ind w:firstLine="737"/>
        <w:jc w:val="both"/>
        <w:rPr>
          <w:rFonts w:ascii="Times New Roman" w:hAnsi="Times New Roman" w:cs="Times New Roman"/>
          <w:sz w:val="28"/>
          <w:szCs w:val="28"/>
        </w:rPr>
      </w:pPr>
      <w:r>
        <w:rPr>
          <w:rFonts w:eastAsia="Calibri" w:cs="Times New Roman" w:ascii="Times New Roman" w:hAnsi="Times New Roman"/>
          <w:sz w:val="28"/>
          <w:szCs w:val="28"/>
        </w:rPr>
        <w:t xml:space="preserve">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w:t>
      </w:r>
      <w:r>
        <w:rPr>
          <w:rFonts w:eastAsia="Calibri" w:cs="Times New Roman" w:ascii="Times New Roman" w:hAnsi="Times New Roman"/>
          <w:color w:val="000000"/>
          <w:sz w:val="28"/>
          <w:szCs w:val="28"/>
        </w:rPr>
        <w:t>Курджиновского</w:t>
      </w:r>
      <w:r>
        <w:rPr>
          <w:rFonts w:eastAsia="Calibri" w:cs="Times New Roman" w:ascii="Times New Roman" w:hAnsi="Times New Roman"/>
          <w:color w:val="FF0000"/>
          <w:sz w:val="28"/>
          <w:szCs w:val="28"/>
        </w:rPr>
        <w:t xml:space="preserve"> </w:t>
      </w:r>
      <w:r>
        <w:rPr>
          <w:rFonts w:eastAsia="Calibri" w:cs="Times New Roman" w:ascii="Times New Roman" w:hAnsi="Times New Roman"/>
          <w:sz w:val="28"/>
          <w:szCs w:val="28"/>
        </w:rPr>
        <w:t xml:space="preserve">сельского поселения </w:t>
      </w:r>
      <w:r>
        <w:rPr>
          <w:rFonts w:eastAsia="Calibri" w:cs="Times New Roman" w:ascii="Times New Roman" w:hAnsi="Times New Roman"/>
          <w:color w:val="000000"/>
          <w:sz w:val="28"/>
          <w:szCs w:val="28"/>
        </w:rPr>
        <w:t>Урупского</w:t>
      </w:r>
      <w:r>
        <w:rPr>
          <w:rFonts w:eastAsia="Calibri" w:cs="Times New Roman" w:ascii="Times New Roman" w:hAnsi="Times New Roman"/>
          <w:color w:val="FF0000"/>
          <w:sz w:val="28"/>
          <w:szCs w:val="28"/>
        </w:rPr>
        <w:t xml:space="preserve"> </w:t>
      </w:r>
      <w:r>
        <w:rPr>
          <w:rFonts w:eastAsia="Calibri" w:cs="Times New Roman" w:ascii="Times New Roman" w:hAnsi="Times New Roman"/>
          <w:sz w:val="28"/>
          <w:szCs w:val="28"/>
        </w:rPr>
        <w:t>муниципального района Карачаево-Черкесской Республики</w:t>
      </w:r>
    </w:p>
    <w:p>
      <w:pPr>
        <w:pStyle w:val="Normal"/>
        <w:spacing w:lineRule="auto" w:line="240"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381" w:hanging="0"/>
        <w:jc w:val="both"/>
        <w:rPr>
          <w:b w:val="false"/>
          <w:b w:val="false"/>
          <w:bCs w:val="false"/>
        </w:rPr>
      </w:pPr>
      <w:r>
        <w:rPr>
          <w:rFonts w:eastAsia="Calibri" w:cs="Times New Roman" w:ascii="Times New Roman" w:hAnsi="Times New Roman"/>
          <w:b w:val="false"/>
          <w:bCs w:val="false"/>
          <w:sz w:val="28"/>
          <w:szCs w:val="28"/>
        </w:rPr>
        <w:t>Р Е Ш И Л:</w:t>
      </w:r>
    </w:p>
    <w:p>
      <w:pPr>
        <w:pStyle w:val="Normal"/>
        <w:spacing w:lineRule="auto" w:line="240" w:before="0" w:after="0"/>
        <w:ind w:right="381" w:hanging="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color w:val="000000"/>
          <w:sz w:val="28"/>
          <w:szCs w:val="28"/>
        </w:rPr>
        <w:t xml:space="preserve">1. Внести в Устав </w:t>
      </w:r>
      <w:r>
        <w:rPr>
          <w:rFonts w:eastAsia="Calibri" w:cs="Times New Roman" w:ascii="Times New Roman" w:hAnsi="Times New Roman"/>
          <w:color w:val="000000"/>
          <w:sz w:val="28"/>
          <w:szCs w:val="28"/>
        </w:rPr>
        <w:t>Курджиновского сельского поселения</w:t>
      </w:r>
      <w:r>
        <w:rPr>
          <w:rFonts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(далее - Устав), принятый решением Совета</w:t>
      </w:r>
      <w:r>
        <w:rPr>
          <w:rFonts w:eastAsia="Calibri" w:cs="Times New Roman" w:ascii="Times New Roman" w:hAnsi="Times New Roman"/>
          <w:color w:val="000000"/>
          <w:sz w:val="28"/>
          <w:szCs w:val="28"/>
        </w:rPr>
        <w:t xml:space="preserve"> Курджиновского </w:t>
      </w:r>
      <w:r>
        <w:rPr>
          <w:rFonts w:cs="Times New Roman" w:ascii="Times New Roman" w:hAnsi="Times New Roman"/>
          <w:color w:val="000000"/>
          <w:sz w:val="28"/>
          <w:szCs w:val="28"/>
        </w:rPr>
        <w:t xml:space="preserve">сельского поселения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от </w:t>
      </w:r>
      <w:r>
        <w:rPr>
          <w:rFonts w:eastAsia="" w:cs="Times New Roman" w:ascii="Times New Roman" w:hAnsi="Times New Roman"/>
          <w:color w:val="000000"/>
          <w:kern w:val="0"/>
          <w:sz w:val="28"/>
          <w:szCs w:val="28"/>
          <w:lang w:val="ru-RU" w:eastAsia="ru-RU" w:bidi="ar-SA"/>
        </w:rPr>
        <w:t>18</w:t>
      </w:r>
      <w:r>
        <w:rPr>
          <w:rFonts w:cs="Times New Roman" w:ascii="Times New Roman" w:hAnsi="Times New Roman"/>
          <w:color w:val="000000"/>
          <w:sz w:val="28"/>
          <w:szCs w:val="28"/>
        </w:rPr>
        <w:t xml:space="preserve"> мая 201</w:t>
      </w:r>
      <w:r>
        <w:rPr>
          <w:rFonts w:eastAsia="" w:cs="Times New Roman" w:ascii="Times New Roman" w:hAnsi="Times New Roman"/>
          <w:color w:val="000000"/>
          <w:kern w:val="0"/>
          <w:sz w:val="28"/>
          <w:szCs w:val="28"/>
          <w:lang w:val="ru-RU" w:eastAsia="ru-RU" w:bidi="ar-SA"/>
        </w:rPr>
        <w:t>8</w:t>
      </w:r>
      <w:r>
        <w:rPr>
          <w:rFonts w:cs="Times New Roman" w:ascii="Times New Roman" w:hAnsi="Times New Roman"/>
          <w:color w:val="000000"/>
          <w:sz w:val="28"/>
          <w:szCs w:val="28"/>
        </w:rPr>
        <w:t xml:space="preserve"> года №12 (далее - Устав), следующие изменения: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1) статью 20 Устава изложить в следующей редакции:</w:t>
      </w:r>
    </w:p>
    <w:p>
      <w:pPr>
        <w:pStyle w:val="Normal"/>
        <w:ind w:firstLine="709"/>
        <w:jc w:val="both"/>
        <w:rPr>
          <w:rFonts w:ascii="Times New Roman" w:hAnsi="Times New Roman" w:cs="Times New Roman"/>
          <w:b/>
          <w:b/>
          <w:sz w:val="28"/>
          <w:szCs w:val="28"/>
        </w:rPr>
      </w:pPr>
      <w:r>
        <w:rPr>
          <w:rFonts w:cs="Times New Roman" w:ascii="Times New Roman" w:hAnsi="Times New Roman"/>
          <w:sz w:val="28"/>
          <w:szCs w:val="28"/>
        </w:rPr>
        <w:t>«</w:t>
      </w:r>
      <w:r>
        <w:rPr>
          <w:rFonts w:cs="Times New Roman" w:ascii="Times New Roman" w:hAnsi="Times New Roman"/>
          <w:b/>
          <w:sz w:val="28"/>
          <w:szCs w:val="28"/>
        </w:rPr>
        <w:t xml:space="preserve">Статья 20. Публичные слушания, общественные обсуждения в </w:t>
      </w:r>
      <w:r>
        <w:rPr>
          <w:rFonts w:eastAsia="" w:cs="Times New Roman" w:ascii="Times New Roman" w:hAnsi="Times New Roman" w:eastAsiaTheme="minorEastAsia"/>
          <w:b/>
          <w:color w:val="00000A"/>
          <w:kern w:val="0"/>
          <w:sz w:val="28"/>
          <w:szCs w:val="28"/>
          <w:lang w:val="ru-RU" w:eastAsia="ru-RU" w:bidi="ar-SA"/>
        </w:rPr>
        <w:t>Курджиновском</w:t>
      </w:r>
      <w:r>
        <w:rPr>
          <w:rFonts w:cs="Times New Roman" w:ascii="Times New Roman" w:hAnsi="Times New Roman"/>
          <w:b/>
          <w:sz w:val="28"/>
          <w:szCs w:val="28"/>
        </w:rPr>
        <w:t xml:space="preserve"> сельском поселении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Для обсуждения проектов муниципальных правовых актов по вопросам местного значения с участием жителей Курджиновского сельского поселения Советом Курджиновского сельского поселения или главой Курджиновского сельского поселения могут проводиться публичные слушания.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Публичные слушания проводятся по инициативе населения, Совета Курджиновского сельского поселения, главы Курджиновского сельского поселения или главы Администрации Курджиновского сельского поселения, осуществляющего свои полномочия на основе контракта.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Публичные слушания, проводимые по инициативе населения или Совета Курджиновского сельского поселения, назначаются Советом Курджиновского сельского поселения, а по инициативе главы Курджиновского сельского поселения или главы администрации Курджиновского сельского поселения, осуществляющего свои полномочия на основе контракта - главой Курджиновского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 публичные слушания выносятся: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проект устава Курджиновского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проект местного бюджета и отчет о его исполнении;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 проект стратегии социально-экономического развития муниципального образования;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вопросы о преобразовании Курджиновского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 иные вопросы, вынесение которых на публичные слушания является обязательным в соответствии с федеральным законодательством.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 Порядок организации и проведения публичных слушаний определяется Советом Курджиновского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rFonts w:cs="Times New Roman" w:ascii="Times New Roman" w:hAnsi="Times New Roman"/>
          <w:b/>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rFonts w:cs="Times New Roman" w:ascii="Times New Roman" w:hAnsi="Times New Roman"/>
          <w:sz w:val="28"/>
          <w:szCs w:val="28"/>
        </w:rPr>
        <w:t>другие меры, обеспечивающие участие в публичных слушаниях жителей Курджиновского сельского поселения.</w:t>
      </w:r>
    </w:p>
    <w:p>
      <w:pPr>
        <w:pStyle w:val="Normal"/>
        <w:ind w:firstLine="709"/>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Результаты публичных слушаний подлежат официальному опубликованию (обнародованию), включая мотивированное обоснование принятых решений, </w:t>
      </w:r>
      <w:r>
        <w:rPr>
          <w:rFonts w:cs="Times New Roman" w:ascii="Times New Roman" w:hAnsi="Times New Roman"/>
          <w:b/>
          <w:sz w:val="28"/>
          <w:szCs w:val="28"/>
        </w:rPr>
        <w:t>в том числе посредством их размещения на официальном сайте.</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rFonts w:cs="Times New Roman" w:ascii="Times New Roman" w:hAnsi="Times New Roman"/>
          <w:b/>
          <w:sz w:val="28"/>
          <w:szCs w:val="28"/>
        </w:rPr>
        <w:t>публичные слушания</w:t>
      </w:r>
      <w:r>
        <w:rPr>
          <w:rFonts w:cs="Times New Roman" w:ascii="Times New Roman" w:hAnsi="Times New Roman"/>
          <w:sz w:val="28"/>
          <w:szCs w:val="28"/>
        </w:rPr>
        <w:t xml:space="preserve"> </w:t>
      </w:r>
      <w:r>
        <w:rPr>
          <w:rFonts w:cs="Times New Roman" w:ascii="Times New Roman" w:hAnsi="Times New Roman"/>
          <w:b/>
          <w:sz w:val="28"/>
          <w:szCs w:val="28"/>
        </w:rPr>
        <w:t>или</w:t>
      </w:r>
      <w:r>
        <w:rPr>
          <w:rFonts w:cs="Times New Roman" w:ascii="Times New Roman" w:hAnsi="Times New Roman"/>
          <w:sz w:val="28"/>
          <w:szCs w:val="28"/>
        </w:rPr>
        <w:t xml:space="preserve"> общественные обсуждения, </w:t>
      </w:r>
      <w:r>
        <w:rPr>
          <w:rFonts w:cs="Times New Roman" w:ascii="Times New Roman" w:hAnsi="Times New Roman"/>
          <w:b/>
          <w:sz w:val="28"/>
          <w:szCs w:val="28"/>
        </w:rPr>
        <w:t>в соответствии с законодательством</w:t>
      </w:r>
      <w:r>
        <w:rPr>
          <w:rFonts w:cs="Times New Roman" w:ascii="Times New Roman" w:hAnsi="Times New Roman"/>
          <w:sz w:val="28"/>
          <w:szCs w:val="28"/>
        </w:rPr>
        <w:t xml:space="preserve"> о градостроительной деятельности.</w:t>
      </w:r>
      <w:bookmarkStart w:id="0" w:name="_GoBack"/>
      <w:bookmarkEnd w:id="0"/>
      <w:r>
        <w:rPr>
          <w:rFonts w:cs="Times New Roman" w:ascii="Times New Roman" w:hAnsi="Times New Roman"/>
          <w:color w:val="000000"/>
          <w:sz w:val="28"/>
          <w:szCs w:val="28"/>
        </w:rPr>
        <w:t>»;</w:t>
      </w:r>
    </w:p>
    <w:p>
      <w:pPr>
        <w:pStyle w:val="Normal"/>
        <w:spacing w:lineRule="auto" w:line="240"/>
        <w:ind w:firstLine="709"/>
        <w:jc w:val="both"/>
        <w:rPr>
          <w:rFonts w:ascii="Times New Roman" w:hAnsi="Times New Roman" w:cs="Times New Roman"/>
          <w:b/>
          <w:b/>
          <w:sz w:val="28"/>
          <w:szCs w:val="28"/>
        </w:rPr>
      </w:pPr>
      <w:r>
        <w:rPr>
          <w:rFonts w:cs="Times New Roman" w:ascii="Times New Roman" w:hAnsi="Times New Roman"/>
          <w:b/>
          <w:sz w:val="28"/>
          <w:szCs w:val="28"/>
        </w:rPr>
        <w:t>2) статью 31 Устава изложить в следующей редакции: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sz w:val="28"/>
          <w:szCs w:val="28"/>
        </w:rPr>
        <w:t>Статья 31. Досрочное прекращение полномочий депутата Совета Курджиновского сельского поселения</w:t>
      </w:r>
      <w:r>
        <w:rPr>
          <w:rFonts w:cs="Times New Roman" w:ascii="Times New Roman" w:hAnsi="Times New Roman"/>
          <w:b/>
          <w:i/>
          <w:sz w:val="28"/>
          <w:szCs w:val="28"/>
        </w:rPr>
        <w:t xml:space="preserve">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 Полномочия депутата Совета Курджиновского сельского поселения прекращаются досрочно в случае:</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 смерти;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3) признания судом недееспособным или ограниченно дееспособным;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4) признания судом безвестно отсутствующим или объявления умершим;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5) вступления в отношении его в законную силу обвинительного приговора суда;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6) выезда за пределы Российской Федерации на постоянное место жительства;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8) отзыва избирателями;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9) досрочного прекращения полномочий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10) призыва на военную службу или направления на заменяющую её альтернативную гражданскую службу;</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1.1. Полномочия депутата Совета Курджиновского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2. Решение Совета Курджиновского сельского поселения о досрочном прекращении полномочий депутата Совета Курджиновского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Курджиновского сельского поселения, - не позднее чем через три месяца со дня появления такого основания.»;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highlight w:val="white"/>
        </w:rPr>
        <w:t>3)</w:t>
      </w:r>
      <w:r>
        <w:rPr>
          <w:rFonts w:cs="Times New Roman" w:ascii="Times New Roman" w:hAnsi="Times New Roman"/>
          <w:b/>
          <w:sz w:val="28"/>
          <w:szCs w:val="28"/>
        </w:rPr>
        <w:t xml:space="preserve"> </w:t>
      </w:r>
      <w:r>
        <w:rPr>
          <w:rFonts w:cs="Times New Roman" w:ascii="Times New Roman" w:hAnsi="Times New Roman"/>
          <w:b/>
          <w:color w:val="000000"/>
          <w:sz w:val="28"/>
          <w:szCs w:val="28"/>
        </w:rPr>
        <w:t>статью 32 Устава изложить в следующей редакции:</w:t>
      </w:r>
      <w:r>
        <w:rPr>
          <w:rFonts w:cs="Times New Roman" w:ascii="Times New Roman" w:hAnsi="Times New Roman"/>
          <w:b/>
          <w:sz w:val="28"/>
          <w:szCs w:val="28"/>
        </w:rPr>
        <w:t xml:space="preserve">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sz w:val="28"/>
          <w:szCs w:val="28"/>
        </w:rPr>
        <w:t>«</w:t>
      </w:r>
      <w:r>
        <w:rPr>
          <w:rFonts w:cs="Times New Roman" w:ascii="Times New Roman" w:hAnsi="Times New Roman"/>
          <w:b/>
          <w:color w:val="000000"/>
          <w:sz w:val="28"/>
          <w:szCs w:val="28"/>
        </w:rPr>
        <w:t>Статья 32. Глава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Глава Курджиновского сельского поселения является высшим должностным лицом Курджиновского сельского поселения и наделяется настоящим Уставом, собственными полномочиями по решению вопросов местного значения.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Глава Курджиновского сельского поселения избирается Советом Курджиновского сельского поселения из своего состава сроком на 5 лет и исполняет полномочия председателя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Полномочия главы Курджиновского сельского поселения начинаются со дня его вступления в должность и прекращаются в день вступления в должность вновь избранного главы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Глава Курджиновского сельского поселения осуществляет свои полномочия на непостоянной основе.</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5. Глава Курджиновского сельского поселения не может быть депутатом Государственной Думы Федерального Собрания Российской Федерации, </w:t>
      </w:r>
      <w:r>
        <w:rPr>
          <w:rFonts w:cs="Times New Roman" w:ascii="Times New Roman" w:hAnsi="Times New Roman"/>
          <w:b/>
          <w:color w:val="000000"/>
          <w:sz w:val="28"/>
          <w:szCs w:val="28"/>
        </w:rPr>
        <w:t>сенатором</w:t>
      </w:r>
      <w:r>
        <w:rPr>
          <w:rFonts w:cs="Times New Roman" w:ascii="Times New Roman" w:hAnsi="Times New Roman"/>
          <w:color w:val="000000"/>
          <w:sz w:val="28"/>
          <w:szCs w:val="28"/>
        </w:rPr>
        <w:t xml:space="preserve">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Курджиновского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Глава Курджиновского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Гарантии прав главы Курджиновского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Курджиновского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Глава Курджиновского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Глава Курджиновского сельского поселения в своей деятельности подконтролен и подотчетен населению и Совету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Курджиновского сельского поселения представляет Совету Курджиновского сельского поселения ежегодные отчеты о результатах своей деятельности.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отсутствия главы Курджиновского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Курджиновского сельского поселения, а в случае отсутствия заместителя Председателя Совета Курджиновского сельского поселения - один из депутатов Совета Курджиновского сельского поселения, избираемый из своего состава большинством в две трети голосов от установленного числа депутатов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rPr>
        <w:t>4)</w:t>
      </w:r>
      <w:r>
        <w:rPr>
          <w:rFonts w:cs="Times New Roman" w:ascii="Times New Roman" w:hAnsi="Times New Roman"/>
          <w:b/>
          <w:sz w:val="28"/>
          <w:szCs w:val="28"/>
        </w:rPr>
        <w:t xml:space="preserve"> статью 34 Устава изложить в следующей редакции: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b/>
          <w:color w:val="000000"/>
          <w:sz w:val="28"/>
          <w:szCs w:val="28"/>
        </w:rPr>
        <w:t>«Статья 34. Досрочное прекращение полномочий главы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Полномочия главы Курджиновского сельского поселения прекращаются досрочно в случае:</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смерти;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отставки по собственному желанию;</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признания судом недееспособным или ограниченно дееспособным;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признания судом безвестно отсутствующим или объявления умершим;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вступления в отношении его в законную силу обвинительного приговора суда;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выезда за пределы Российской Федерации на постоянное место жительства;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отзыва избирателями;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главы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преобразования Курджиновского сельского поселения, осуществляемого в соответствии с федеральным законодательством, а также в случае упразднения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13) утраты Курджиновского сельским поселением статуса муниципального образования в связи с его объединением с городским округом;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14) увеличения численности избирателей Курджиновского сельского поселения более чем на 25 процентов, произошедшего вследствие изменения границ Курджиновского сельского поселения или объединения Курджиновского сельского поселения с городским округом;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16) в иных случаях, предусмотренных федеральным законодательством.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 случае досрочного прекращения полномочий главы Курджиновского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Курджиновского сельского поселения, а в случае отсутствия заместителя Председателя Совета Курджиновского сельского поселения - один из депутатов Совета Курджиновского сельского поселения, избираемый из своего состава большинством в две трети голосов от установленного числа депутатов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В случае досрочного прекращения полномочий главы Курджиновского сельского поселения, избрание главы Курджиновского сельского поселения, избираемого Советом Курджиновского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При этом, если до истечения срока полномочий Совета Курджиновского сельского поселения осталось менее шести месяцев, избрание главы Курджиновского сельского поселения из состава Совета Курджиновского сельского поселения осуществляется на первом заседании вновь избранного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В случае, если глава Курджиновского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Курджиновского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rPr>
        <w:t>5)</w:t>
      </w:r>
      <w:r>
        <w:rPr>
          <w:rFonts w:cs="Times New Roman" w:ascii="Times New Roman" w:hAnsi="Times New Roman"/>
          <w:b/>
          <w:sz w:val="28"/>
          <w:szCs w:val="28"/>
        </w:rPr>
        <w:t xml:space="preserve"> статью 36 Устава изложить в следующей редакции: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«Статья 36. Глава администрации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Глава администрации Курджиновского сельского поселения руководит администрацией Курджиновского сельского поселения на принципах единоначалия.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2. Глава администрации Курджиновского сельского поселения назначается на должность по контракту, заключаемому по результатам конкурса на замещение должности главы администрации Курджиновского сельского поселения на срок полномочий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Контракт с главой администрации Курджиновского сельского поселения заключается на срок полномочий Совета Курджиновского сельского поселения, принявшего решение о назначении лица на должность главы местной администрации (до дня начала работы Совета Курджиновского сельского поселения нового созыва), но не менее чем на два года.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Порядок проведения конкурса на замещение должности главы администрации Курджиновского сельского поселения устанавливается Советом Курджиновского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Курджиновского сельском поселении устанавливается Советом Курджиновского сельского поселения. Половина членов конкурсной комиссии назначается Советом Курджиновского сельского поселения, а другая половина - главой местной администрации Урупского муниципального района.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Лицо назначается на должность главы администрации Курджиновского сельского поселения Советом Курджиновского сельского поселения из числа кандидатов, представленных конкурсной комиссией по результатам конкурса. Контракт с главой администрации Курджиновского сельского поселения заключается главой Курджиновского сельского поселения. Условия контракта для главы администрации Курджиновского сельского поселения утверждаются Советом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может быть назначен на должность главы администрации Курджиновского сельского поселения по контракту, а муниципальный служащий не может замещать должность главы администрации Курджиновского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Глава администрации Курджиновского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Курджиновского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Глава администрации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осуществляет общее руководство деятельностью администрации Курджиновского сельского поселения, ее структурных подразделений по решению всех вопросов, отнесенных к компетенции администрации;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заключает от имени администрации Курджиновского сельского поселения договоры в пределах своей компетенции;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Курджиновского сельского поселения и депутатов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вносит предложения о созыве внеочередных заседаний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организует выполнение нормативных правовых актов Совета Курджиновского сельского поселения в рамках своих полномочий;</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обладает правом внесения в Совет Курджиновского сельского поселения проектов муниципальных правовых актов;</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представляет на утверждение Совета проект бюджета Курджиновского сельского поселения и отчет о его исполнении;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представляет на рассмотрение Совета Курджиновского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разрабатывает и представляет на утверждение Совета Курджиновского сельского поселения структуру администрации Курджиновского сельского поселения, формирует штат администрации в пределах утвержденных в бюджете средств на содержание администрации;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представляет на утверждение Совета Курджиновского сельского поселения планы и программы социально-экономического развития Курджиновского сельского поселения, отчеты об их исполнении;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рассматривает отчеты и доклады руководителей структурных подразделений администрации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13) организует проверку деятельности структурных подразделений администрации Курджиновского сельского поселения в соответствии с федеральными законами, законами Карачаево-Черкесской Республики и настоящим Уставом;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14) принимает меры по обеспечению и защите интересов Курджиновского сельского поселения в суде, арбитражном суде, а также соответствующих органах государственной власти;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15) от имени администрации Курджиновского сельского поселения подписывает исковые заявления в суды;</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организует и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Предгорненскому сельскому поселению федеральными законами, законами Карачаево-Черкесской Республики;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17) получает от предприятий, учреждений и организаций, расположенных на территории Курджиновского сельского поселения, сведения, необходимые для анализа социально-экономического развития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18) координирует деятельность органов территориального общественного самоуправления;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19) исполняет бюджет сельского поселения, утвержденный Советом Курджиновского сельского поселения, распоряжается средствами Курджиновского сельского поселения в соответствии с утвержденным Советом Курджиновского сельского поселения бюджетом и бюджетным законодательством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20) предлагает изменения и дополнения в Устав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Глава администрации Курджиновского сельского поселения, осуществляя свои полномочия: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подконтролен и подотчетен Совету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представляет Совету Курджиновского сельского поселения ежегодные отчеты о результатах своей деятельности и деятельности администрации Курджиновского сельского поселения, в том числе о решении вопросов, поставленных Советом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ab/>
        <w:t>8. Полномочия главы администрации Курджиновского сельского поселения прекращаются досрочно в случае:</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смерти;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отставки по собственному желанию;</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расторжение контракта в соответствии с пунктом 9 и 11 настоящей статьи;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признания судом недееспособным или ограниченно дееспособным;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признания судом безвестно отсутствующим или объявления умершим;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вступления в отношении его в законную силу обвинительного приговора суда;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выезда за пределы Российской Федерации на постоянное место жительства;</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преобразования Курджиновского сельского поселения, осуществляемого в соответствии с федеральным законодательством, а также в случае упразднения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утраты Курджиновского   сельским поселением статуса муниципального образования в связи с его объединением с городским округом;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13) увеличения численности избирателей Курджиновского сельского поселения более чем на 25 процентов, произошедшего вследствие изменения границ Курджиновского сельского поселения или объединения Курджиновского сельского поселения с городским округом;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14) вступления в должность главы муниципального образования, исполняющего полномочия главы местной администрации;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15) в иных случаях, предусмотренных федеральным законодательством.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Контракт с главой администрации Курджиновского сельского поселения, может быть, расторгнут по соглашению сторон или в судебном порядке на основании заявления: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 Совета Курджиновского сельского поселения или главы Курджиновского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главы администрации Курджиновского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10. В случае досрочного прекращения полномочий главы администрации Курджиновского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Курджиновского сельского поселения или уполномоченный муниципальный служащий, определяемый в соответствии с уставом муниципального образования.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rPr>
        <w:t>6)</w:t>
      </w:r>
      <w:r>
        <w:rPr>
          <w:rFonts w:cs="Times New Roman" w:ascii="Times New Roman" w:hAnsi="Times New Roman"/>
          <w:b/>
          <w:sz w:val="28"/>
          <w:szCs w:val="28"/>
        </w:rPr>
        <w:t xml:space="preserve">  статью 46 Устава изложить в следующей редакции: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«Статья 46. Устав Курджиновского сельского поселения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 Устав Курджиновского сельского поселения определяет:</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наименование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перечень вопросов местного значения;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 структуру и порядок формирования органов местного самоуправления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5) наименования и полномочия выборных и иных органов местного самоуправления, должностных лиц местного самоуправления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6) виды, порядок принятия, официального опубликования (обнародования) и вступления в силу муниципальных правовых актов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7) срок полномочий Совета Курджиновского сельского поселения, избираемого на муниципальных выборах, депутатов, членов иных выборных органов местного самоуправления Курджиновского сельского поселения, а также основания и порядок прекращения полномочий указанных органов и лиц;</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8) виды ответственности органов местного самоуправления и должностных лиц местного самоуправления Курджиновского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Курджиновского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Курджиновского  сельского поселения; </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порядок составления и рассмотрения проекта бюджета Курджиновского сельского поселения, утверждения и исполнения бюджета Курджиновского сельского поселения, осуществления контроля за его исполнением, составления и утверждения отчета об исполнении бюджета Курджиновского сельского поселения в соответствии с Бюджетным кодексом Российской Федерации;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порядок внесения изменений и дополнений в Устав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Уставом Курджиновского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Устав Курджиновского сельского поселения принимается большинством в две трети голосов от установленной численности депутатов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Устав Курджиновского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7) статью 66 Устава изложить в следующей редакции: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«Статья 66. Средства самообложения граждан.</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Курджиновского сельского поселения </w:t>
      </w:r>
      <w:r>
        <w:rPr>
          <w:rFonts w:cs="Times New Roman" w:ascii="Times New Roman" w:hAnsi="Times New Roman"/>
          <w:b/>
          <w:color w:val="000000"/>
          <w:sz w:val="28"/>
          <w:szCs w:val="28"/>
        </w:rPr>
        <w:t>(либо части его территории</w:t>
      </w:r>
      <w:r>
        <w:rPr>
          <w:rFonts w:cs="Times New Roman" w:ascii="Times New Roman" w:hAnsi="Times New Roman"/>
          <w:color w:val="000000"/>
          <w:sz w:val="28"/>
          <w:szCs w:val="28"/>
        </w:rPr>
        <w:t>), за исключением отдельных категорий граждан, численность которых не может превышать 30 процентов от общего числа жителей Курджиновского сельского поселения</w:t>
      </w:r>
      <w:r>
        <w:rPr>
          <w:rFonts w:cs="Times New Roman" w:ascii="Times New Roman" w:hAnsi="Times New Roman"/>
          <w:b/>
          <w:color w:val="000000"/>
          <w:sz w:val="28"/>
          <w:szCs w:val="28"/>
        </w:rPr>
        <w:t xml:space="preserve"> (либо части его территории) </w:t>
      </w:r>
      <w:r>
        <w:rPr>
          <w:rFonts w:cs="Times New Roman" w:ascii="Times New Roman" w:hAnsi="Times New Roman"/>
          <w:color w:val="000000"/>
          <w:sz w:val="28"/>
          <w:szCs w:val="28"/>
        </w:rPr>
        <w:t>и для которых размер платежей может быть уменьшен.</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Вопросы введения и использования указанных в пункте 1 настоящей статьи разовых платежей граждан решаются на местном референдуме (сходе граждан).»;</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8) </w:t>
      </w:r>
      <w:r>
        <w:rPr>
          <w:rFonts w:cs="Times New Roman" w:ascii="Times New Roman" w:hAnsi="Times New Roman"/>
          <w:b/>
          <w:color w:val="000000"/>
          <w:sz w:val="28"/>
          <w:szCs w:val="28"/>
        </w:rPr>
        <w:t>статью 78 Устава изложить в следующей редакции: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«Статья 78. Порядок внесения изменений и дополнений в Устав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Изменения и дополнения в Устав Курджиновского сельского поселения принимаются муниципальным правовым актом Совета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Проект муниципального правового акта о внесении изменений и дополнений в Устав Курджиновского сельского поселения не позднее, чем за 30 дней до дня рассмотрения вопроса Советом Курджиновского сельского поселения подлежит официальному опубликованию (обнародованию) с одновременным опубликованием (обнародованием) установленного Советом Курджиновского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Курджиновского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Курджиновского сельского поселения в соответствие с Конституцией Российской Федерации, федеральными законами.</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Курджиновского сельского поселения. Голос главы Курджиновского сельского поселения учитывается при принятии устава, муниципального правового акта о внесении изменений и дополнений в устав как голос депутата Курджиновского сельского поселения.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Муниципальный правовой акт о внесении изменений и дополнений в Устав Курджиновского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5. Муниципальный правовой акт о внесении изменений и дополнений в Устав Курджиновского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Курджиновского  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Fonts w:cs="Times New Roman" w:ascii="Times New Roman" w:hAnsi="Times New Roman"/>
          <w:b/>
          <w:color w:val="000000"/>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w:t>
      </w:r>
      <w:r>
        <w:rPr>
          <w:rFonts w:eastAsia="" w:cs="Times New Roman" w:ascii="Times New Roman" w:hAnsi="Times New Roman"/>
          <w:color w:val="000000"/>
          <w:kern w:val="0"/>
          <w:sz w:val="28"/>
          <w:szCs w:val="28"/>
          <w:lang w:val="ru-RU" w:eastAsia="ru-RU" w:bidi="ar-SA"/>
        </w:rPr>
        <w:t>У</w:t>
      </w:r>
      <w:r>
        <w:rPr>
          <w:rFonts w:cs="Times New Roman" w:ascii="Times New Roman" w:hAnsi="Times New Roman"/>
          <w:color w:val="000000"/>
          <w:sz w:val="28"/>
          <w:szCs w:val="28"/>
        </w:rPr>
        <w:t>став муниципального образования.</w:t>
      </w:r>
    </w:p>
    <w:p>
      <w:pPr>
        <w:pStyle w:val="Normal"/>
        <w:shd w:val="clear" w:color="auto" w:fill="FFFFFF"/>
        <w:tabs>
          <w:tab w:val="clear" w:pos="708"/>
          <w:tab w:val="left" w:pos="567" w:leader="none"/>
        </w:tabs>
        <w:spacing w:lineRule="auto" w:line="240"/>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rPr>
        <w:t>Изменения и дополнения, внесенные в Устав Курджиновского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pPr>
        <w:pStyle w:val="Normal"/>
        <w:shd w:fill="FFFFFF" w:val="clear"/>
        <w:spacing w:lineRule="auto" w:line="276"/>
        <w:jc w:val="both"/>
        <w:rPr>
          <w:rFonts w:ascii="Times New Roman" w:hAnsi="Times New Roman"/>
        </w:rPr>
      </w:pPr>
      <w:r>
        <w:rPr>
          <w:rFonts w:ascii="Times New Roman" w:hAnsi="Times New Roman"/>
          <w:iCs/>
          <w:sz w:val="28"/>
          <w:szCs w:val="28"/>
        </w:rPr>
        <w:tab/>
        <w:t xml:space="preserve">2. Настоящее решение обнародовать </w:t>
      </w:r>
      <w:r>
        <w:rPr>
          <w:rFonts w:eastAsia="Times New Roman" w:cs="Times New Roman" w:ascii="Times New Roman" w:hAnsi="Times New Roman"/>
          <w:iCs/>
          <w:color w:val="auto"/>
          <w:sz w:val="28"/>
          <w:szCs w:val="28"/>
          <w:lang w:val="ru-RU" w:eastAsia="zh-CN" w:bidi="ar-SA"/>
        </w:rPr>
        <w:t>с</w:t>
      </w:r>
      <w:r>
        <w:rPr>
          <w:rFonts w:ascii="Times New Roman" w:hAnsi="Times New Roman"/>
          <w:iCs/>
          <w:sz w:val="28"/>
          <w:szCs w:val="28"/>
        </w:rPr>
        <w:t xml:space="preserve"> </w:t>
      </w:r>
      <w:r>
        <w:rPr>
          <w:rFonts w:eastAsia="Times New Roman" w:cs="Times New Roman" w:ascii="Times New Roman" w:hAnsi="Times New Roman"/>
          <w:iCs/>
          <w:color w:val="auto"/>
          <w:kern w:val="0"/>
          <w:sz w:val="28"/>
          <w:szCs w:val="28"/>
          <w:lang w:val="ru-RU" w:eastAsia="zh-CN" w:bidi="ar-SA"/>
        </w:rPr>
        <w:t>21.10</w:t>
      </w:r>
      <w:r>
        <w:rPr>
          <w:rFonts w:eastAsia="Times New Roman" w:cs="Times New Roman" w:ascii="Times New Roman" w:hAnsi="Times New Roman"/>
          <w:iCs/>
          <w:color w:val="auto"/>
          <w:sz w:val="28"/>
          <w:szCs w:val="28"/>
          <w:lang w:val="ru-RU" w:eastAsia="zh-CN" w:bidi="ar-SA"/>
        </w:rPr>
        <w:t xml:space="preserve">.2021 </w:t>
      </w:r>
      <w:r>
        <w:rPr>
          <w:rFonts w:ascii="Times New Roman" w:hAnsi="Times New Roman"/>
          <w:iCs/>
          <w:sz w:val="28"/>
          <w:szCs w:val="28"/>
        </w:rPr>
        <w:t xml:space="preserve">года  на информационном стенде Курджиновского сельского поселения, </w:t>
      </w:r>
      <w:r>
        <w:rPr>
          <w:rFonts w:ascii="Times New Roman" w:hAnsi="Times New Roman"/>
          <w:iCs/>
          <w:color w:val="000000"/>
          <w:sz w:val="28"/>
          <w:szCs w:val="28"/>
        </w:rPr>
        <w:t>амбулатории Курджиновской участковой больницы, МКОУ «ООШ села Псемен».</w:t>
      </w:r>
      <w:r>
        <w:rPr>
          <w:rFonts w:ascii="Times New Roman" w:hAnsi="Times New Roman"/>
          <w:iCs/>
          <w:sz w:val="28"/>
          <w:szCs w:val="28"/>
        </w:rPr>
        <w:tab/>
      </w:r>
    </w:p>
    <w:p>
      <w:pPr>
        <w:pStyle w:val="Normal"/>
        <w:shd w:val="clear" w:color="auto" w:fill="FFFFFF"/>
        <w:tabs>
          <w:tab w:val="clear" w:pos="708"/>
          <w:tab w:val="left" w:pos="394" w:leader="none"/>
        </w:tabs>
        <w:spacing w:lineRule="auto" w:line="276" w:before="0" w:after="0"/>
        <w:ind w:firstLine="709"/>
        <w:jc w:val="both"/>
        <w:rPr>
          <w:rFonts w:ascii="Times New Roman" w:hAnsi="Times New Roman"/>
        </w:rPr>
      </w:pPr>
      <w:r>
        <w:rPr>
          <w:rFonts w:eastAsia="Times New Roman" w:cs="Times New Roman" w:ascii="Times New Roman" w:hAnsi="Times New Roman"/>
          <w:iCs/>
          <w:color w:val="auto"/>
          <w:sz w:val="28"/>
          <w:szCs w:val="28"/>
          <w:lang w:val="ru-RU" w:eastAsia="zh-CN" w:bidi="ar-SA"/>
        </w:rPr>
        <w:t>3</w:t>
      </w:r>
      <w:r>
        <w:rPr>
          <w:rFonts w:cs="Times New Roman" w:ascii="Times New Roman" w:hAnsi="Times New Roman"/>
          <w:iCs/>
          <w:color w:val="000000"/>
          <w:sz w:val="28"/>
          <w:szCs w:val="28"/>
        </w:rPr>
        <w:t>. Настоящее решение вступает в силу со дня его официального опубликования (обнародования) в установленном порядке.</w:t>
      </w:r>
    </w:p>
    <w:p>
      <w:pPr>
        <w:pStyle w:val="Normal"/>
        <w:widowControl w:val="false"/>
        <w:shd w:val="clear" w:color="auto" w:fill="FFFFFF"/>
        <w:spacing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hd w:val="clear" w:color="auto" w:fill="FFFFFF"/>
        <w:spacing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Глава </w:t>
      </w:r>
      <w:r>
        <w:rPr>
          <w:rFonts w:eastAsia="Calibri" w:cs="Times New Roman" w:ascii="Times New Roman" w:hAnsi="Times New Roman"/>
          <w:color w:val="000000"/>
          <w:sz w:val="28"/>
          <w:szCs w:val="28"/>
        </w:rPr>
        <w:t xml:space="preserve">Курджиновского сельского поселения                                 </w:t>
      </w:r>
      <w:r>
        <w:rPr>
          <w:rFonts w:eastAsia="Calibri" w:cs="Times New Roman" w:ascii="Times New Roman" w:hAnsi="Times New Roman"/>
          <w:color w:val="000000"/>
          <w:kern w:val="0"/>
          <w:sz w:val="28"/>
          <w:szCs w:val="28"/>
          <w:lang w:val="ru-RU" w:eastAsia="ru-RU" w:bidi="ar-SA"/>
        </w:rPr>
        <w:t>С.Я.Кузнецов</w:t>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6b30"/>
    <w:pPr>
      <w:widowControl/>
      <w:suppressAutoHyphens w:val="true"/>
      <w:bidi w:val="0"/>
      <w:spacing w:lineRule="auto" w:line="276" w:before="0" w:after="200"/>
      <w:jc w:val="left"/>
    </w:pPr>
    <w:rPr>
      <w:rFonts w:ascii="Calibri" w:hAnsi="Calibri" w:eastAsia="" w:cs="" w:eastAsiaTheme="minorEastAsia"/>
      <w:color w:val="00000A"/>
      <w:kern w:val="0"/>
      <w:sz w:val="22"/>
      <w:szCs w:val="22"/>
      <w:lang w:val="ru-RU" w:eastAsia="ru-RU" w:bidi="ar-SA"/>
    </w:rPr>
  </w:style>
  <w:style w:type="paragraph" w:styleId="1">
    <w:name w:val="Heading 1"/>
    <w:basedOn w:val="Normal"/>
    <w:qFormat/>
    <w:pPr>
      <w:keepNext w:val="true"/>
      <w:shd w:val="clear" w:color="auto" w:fill="FFFFFF"/>
      <w:suppressAutoHyphens w:val="true"/>
      <w:jc w:val="center"/>
      <w:outlineLvl w:val="0"/>
    </w:pPr>
    <w:rPr>
      <w:rFonts w:ascii="Times New Roman" w:hAnsi="Times New Roman" w:eastAsia="Liberation Serif;Times New Roma" w:cs="Times New Roman"/>
      <w:b/>
      <w:color w:val="000000"/>
      <w:sz w:val="28"/>
      <w:lang w:eastAsia="ar-SA"/>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uiPriority w:val="99"/>
    <w:semiHidden/>
    <w:qFormat/>
    <w:rsid w:val="00306b30"/>
    <w:rPr>
      <w:rFonts w:ascii="Times New Roman" w:hAnsi="Times New Roman" w:eastAsia="Times New Roman" w:cs="Times New Roman"/>
      <w:sz w:val="24"/>
      <w:szCs w:val="24"/>
      <w:lang w:eastAsia="ru-RU"/>
    </w:rPr>
  </w:style>
  <w:style w:type="character" w:styleId="Style14" w:customStyle="1">
    <w:name w:val="Интернет-ссылка"/>
    <w:basedOn w:val="DefaultParagraphFont"/>
    <w:uiPriority w:val="99"/>
    <w:semiHidden/>
    <w:unhideWhenUsed/>
    <w:rsid w:val="00306b30"/>
    <w:rPr>
      <w:color w:val="0000FF"/>
      <w:u w:val="single"/>
    </w:rPr>
  </w:style>
  <w:style w:type="character" w:styleId="Style15" w:customStyle="1">
    <w:name w:val="Текст выноски Знак"/>
    <w:basedOn w:val="DefaultParagraphFont"/>
    <w:uiPriority w:val="99"/>
    <w:semiHidden/>
    <w:qFormat/>
    <w:rsid w:val="0049416d"/>
    <w:rPr>
      <w:rFonts w:ascii="Tahoma" w:hAnsi="Tahoma" w:eastAsia="" w:cs="Tahoma" w:eastAsiaTheme="minorEastAsia"/>
      <w:sz w:val="16"/>
      <w:szCs w:val="16"/>
      <w:lang w:eastAsia="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rmalWeb">
    <w:name w:val="Normal (Web)"/>
    <w:basedOn w:val="Normal"/>
    <w:uiPriority w:val="99"/>
    <w:semiHidden/>
    <w:unhideWhenUsed/>
    <w:qFormat/>
    <w:rsid w:val="00306b30"/>
    <w:pPr>
      <w:spacing w:lineRule="auto" w:line="240" w:beforeAutospacing="1" w:afterAutospacing="1"/>
    </w:pPr>
    <w:rPr>
      <w:rFonts w:ascii="Times New Roman" w:hAnsi="Times New Roman" w:eastAsia="Times New Roman" w:cs="Times New Roman"/>
      <w:sz w:val="24"/>
      <w:szCs w:val="24"/>
    </w:rPr>
  </w:style>
  <w:style w:type="paragraph" w:styleId="Style21">
    <w:name w:val="Body Text Indent"/>
    <w:basedOn w:val="Normal"/>
    <w:uiPriority w:val="99"/>
    <w:semiHidden/>
    <w:unhideWhenUsed/>
    <w:rsid w:val="00306b30"/>
    <w:pPr>
      <w:spacing w:lineRule="auto" w:line="240" w:before="0" w:after="120"/>
      <w:ind w:left="283" w:hanging="0"/>
    </w:pPr>
    <w:rPr>
      <w:rFonts w:ascii="Times New Roman" w:hAnsi="Times New Roman" w:eastAsia="Times New Roman" w:cs="Times New Roman"/>
      <w:sz w:val="24"/>
      <w:szCs w:val="24"/>
    </w:rPr>
  </w:style>
  <w:style w:type="paragraph" w:styleId="ConsNormal" w:customStyle="1">
    <w:name w:val="ConsNormal"/>
    <w:uiPriority w:val="99"/>
    <w:qFormat/>
    <w:rsid w:val="00306b30"/>
    <w:pPr>
      <w:widowControl w:val="false"/>
      <w:suppressAutoHyphens w:val="true"/>
      <w:bidi w:val="0"/>
      <w:spacing w:before="0" w:after="0"/>
      <w:ind w:firstLine="720"/>
      <w:jc w:val="left"/>
    </w:pPr>
    <w:rPr>
      <w:rFonts w:ascii="Arial" w:hAnsi="Arial" w:eastAsia="Times New Roman" w:cs="Times New Roman"/>
      <w:color w:val="00000A"/>
      <w:kern w:val="0"/>
      <w:sz w:val="22"/>
      <w:szCs w:val="20"/>
      <w:lang w:val="ru-RU" w:eastAsia="ru-RU" w:bidi="ar-SA"/>
    </w:rPr>
  </w:style>
  <w:style w:type="paragraph" w:styleId="BalloonText">
    <w:name w:val="Balloon Text"/>
    <w:basedOn w:val="Normal"/>
    <w:uiPriority w:val="99"/>
    <w:semiHidden/>
    <w:unhideWhenUsed/>
    <w:qFormat/>
    <w:rsid w:val="0049416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3AF5-BD4B-428F-A948-6B2435DD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LibreOffice/7.0.5.2$Windows_X86_64 LibreOffice_project/64390860c6cd0aca4beafafcfd84613dd9dfb63a</Application>
  <AppVersion>15.0000</AppVersion>
  <Pages>20</Pages>
  <Words>4658</Words>
  <Characters>35818</Characters>
  <CharactersWithSpaces>40438</CharactersWithSpaces>
  <Paragraphs>172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2021-10-11T21:55:00Z</dcterms:created>
  <dc:creator>USER</dc:creator>
  <dc:description/>
  <dc:language>ru-RU</dc:language>
  <cp:lastModifiedBy/>
  <cp:lastPrinted>2021-05-31T11:53:00Z</cp:lastPrinted>
  <dcterms:modified xsi:type="dcterms:W3CDTF">2021-10-21T17:24:05Z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