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right"/>
        <w:rPr>
          <w:rFonts w:ascii="Times New Roman" w:hAnsi="Times New Roman" w:eastAsia="Times New Roman" w:cs="Times New Roman"/>
          <w:b/>
          <w:b/>
          <w:sz w:val="28"/>
          <w:szCs w:val="28"/>
        </w:rPr>
      </w:pPr>
      <w:r>
        <w:rPr/>
      </w:r>
    </w:p>
    <w:p>
      <w:pPr>
        <w:pStyle w:val="Normal"/>
        <w:spacing w:lineRule="auto" w:line="240" w:before="0" w:after="0"/>
        <w:ind w:firstLine="567"/>
        <w:jc w:val="both"/>
        <w:rPr>
          <w:rFonts w:ascii="Arial" w:hAnsi="Arial" w:eastAsia="Times New Roman" w:cs="Times New Roman"/>
          <w:sz w:val="24"/>
          <w:szCs w:val="24"/>
        </w:rPr>
      </w:pPr>
      <w:r>
        <w:rPr>
          <w:rFonts w:eastAsia="Times New Roman" w:cs="Times New Roman" w:ascii="Arial" w:hAnsi="Arial"/>
          <w:sz w:val="24"/>
          <w:szCs w:val="24"/>
        </w:rPr>
      </w:r>
    </w:p>
    <w:p>
      <w:pPr>
        <w:pStyle w:val="Normal"/>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РОССИЙСКАЯ ФЕДЕРАЦИЯ</w:t>
      </w:r>
    </w:p>
    <w:p>
      <w:pPr>
        <w:pStyle w:val="Normal"/>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КАРАЧАЕВО-ЧЕРКЕССКАЯ РЕСПУБЛИКА</w:t>
      </w:r>
    </w:p>
    <w:p>
      <w:pPr>
        <w:pStyle w:val="ConsTitle"/>
        <w:widowControl/>
        <w:spacing w:lineRule="auto" w:line="276"/>
        <w:ind w:right="0" w:hanging="0"/>
        <w:jc w:val="center"/>
        <w:rPr>
          <w:rFonts w:ascii="Times New Roman" w:hAnsi="Times New Roman" w:cs="Times New Roman"/>
          <w:b w:val="false"/>
          <w:b w:val="false"/>
          <w:bCs w:val="false"/>
          <w:sz w:val="28"/>
          <w:szCs w:val="28"/>
          <w:lang w:eastAsia="ru-RU"/>
        </w:rPr>
      </w:pPr>
      <w:r>
        <w:rPr>
          <w:rFonts w:cs="Times New Roman" w:ascii="Times New Roman" w:hAnsi="Times New Roman"/>
          <w:b w:val="false"/>
          <w:bCs w:val="false"/>
          <w:sz w:val="28"/>
          <w:szCs w:val="28"/>
          <w:lang w:eastAsia="ru-RU"/>
        </w:rPr>
        <w:t>УРУПСКИЙ МУНИЦИПАЛЬНЫЙ РАЙОН</w:t>
      </w:r>
    </w:p>
    <w:p>
      <w:pPr>
        <w:pStyle w:val="ConsTitle"/>
        <w:widowControl/>
        <w:spacing w:lineRule="auto" w:line="276"/>
        <w:ind w:right="0" w:hanging="0"/>
        <w:jc w:val="center"/>
        <w:rPr>
          <w:rFonts w:ascii="Times New Roman" w:hAnsi="Times New Roman" w:cs="Times New Roman"/>
          <w:b w:val="false"/>
          <w:b w:val="false"/>
          <w:bCs w:val="false"/>
          <w:sz w:val="28"/>
          <w:szCs w:val="28"/>
          <w:lang w:eastAsia="ru-RU"/>
        </w:rPr>
      </w:pPr>
      <w:r>
        <w:rPr>
          <w:rFonts w:cs="Times New Roman" w:ascii="Times New Roman" w:hAnsi="Times New Roman"/>
          <w:b w:val="false"/>
          <w:bCs w:val="false"/>
          <w:sz w:val="28"/>
          <w:szCs w:val="28"/>
          <w:lang w:eastAsia="ru-RU"/>
        </w:rPr>
        <w:t xml:space="preserve"> </w:t>
      </w:r>
      <w:r>
        <w:rPr>
          <w:rFonts w:cs="Times New Roman" w:ascii="Times New Roman" w:hAnsi="Times New Roman"/>
          <w:b w:val="false"/>
          <w:bCs w:val="false"/>
          <w:sz w:val="28"/>
          <w:szCs w:val="28"/>
          <w:lang w:eastAsia="ru-RU"/>
        </w:rPr>
        <w:t xml:space="preserve">СОВЕТ  </w:t>
      </w:r>
      <w:r>
        <w:rPr>
          <w:rFonts w:eastAsia="Times New Roman" w:cs="Times New Roman" w:ascii="Times New Roman" w:hAnsi="Times New Roman"/>
          <w:b w:val="false"/>
          <w:bCs w:val="false"/>
          <w:sz w:val="28"/>
          <w:szCs w:val="28"/>
          <w:lang w:eastAsia="ru-RU"/>
        </w:rPr>
        <w:t>КУРДЖИНОВСКОГО</w:t>
      </w:r>
      <w:r>
        <w:rPr>
          <w:rFonts w:cs="Times New Roman" w:ascii="Times New Roman" w:hAnsi="Times New Roman"/>
          <w:b w:val="false"/>
          <w:bCs w:val="false"/>
          <w:sz w:val="28"/>
          <w:szCs w:val="28"/>
          <w:lang w:eastAsia="ru-RU"/>
        </w:rPr>
        <w:t xml:space="preserve"> СЕЛЬСКОГО ПОСЕЛЕНИЯ</w:t>
      </w:r>
    </w:p>
    <w:p>
      <w:pPr>
        <w:pStyle w:val="ConsTitle"/>
        <w:widowControl/>
        <w:spacing w:lineRule="auto" w:line="276"/>
        <w:ind w:right="0" w:hanging="0"/>
        <w:jc w:val="center"/>
        <w:rPr>
          <w:rFonts w:ascii="Times New Roman" w:hAnsi="Times New Roman" w:cs="Times New Roman"/>
          <w:b w:val="false"/>
          <w:b w:val="false"/>
          <w:bCs w:val="false"/>
          <w:sz w:val="28"/>
          <w:szCs w:val="28"/>
          <w:lang w:eastAsia="ru-RU"/>
        </w:rPr>
      </w:pPr>
      <w:r>
        <w:rPr>
          <w:rFonts w:cs="Times New Roman" w:ascii="Times New Roman" w:hAnsi="Times New Roman"/>
          <w:b w:val="false"/>
          <w:bCs w:val="false"/>
          <w:sz w:val="28"/>
          <w:szCs w:val="28"/>
          <w:lang w:eastAsia="ru-RU"/>
        </w:rPr>
        <w:t xml:space="preserve">ШЕСТОГО СОЗЫВА </w:t>
      </w:r>
    </w:p>
    <w:p>
      <w:pPr>
        <w:pStyle w:val="ConsTitle"/>
        <w:widowControl/>
        <w:spacing w:lineRule="auto" w:line="276"/>
        <w:ind w:right="0" w:hanging="0"/>
        <w:jc w:val="center"/>
        <w:rPr>
          <w:rFonts w:ascii="Times New Roman" w:hAnsi="Times New Roman" w:cs="Times New Roman"/>
          <w:b w:val="false"/>
          <w:b w:val="false"/>
          <w:bCs w:val="false"/>
          <w:sz w:val="28"/>
          <w:szCs w:val="28"/>
          <w:lang w:eastAsia="ru-RU"/>
        </w:rPr>
      </w:pPr>
      <w:r>
        <w:rPr>
          <w:rFonts w:cs="Times New Roman" w:ascii="Times New Roman" w:hAnsi="Times New Roman"/>
          <w:b w:val="false"/>
          <w:bCs w:val="false"/>
          <w:sz w:val="28"/>
          <w:szCs w:val="28"/>
          <w:lang w:eastAsia="ru-RU"/>
        </w:rPr>
      </w:r>
    </w:p>
    <w:p>
      <w:pPr>
        <w:pStyle w:val="ConsTitle"/>
        <w:widowControl/>
        <w:ind w:right="0" w:hanging="0"/>
        <w:jc w:val="center"/>
        <w:rPr>
          <w:rFonts w:ascii="Times New Roman" w:hAnsi="Times New Roman" w:cs="Times New Roman"/>
          <w:b w:val="false"/>
          <w:b w:val="false"/>
          <w:bCs w:val="false"/>
          <w:sz w:val="28"/>
          <w:szCs w:val="28"/>
          <w:lang w:eastAsia="ru-RU"/>
        </w:rPr>
      </w:pPr>
      <w:r>
        <w:rPr>
          <w:rFonts w:cs="Times New Roman" w:ascii="Times New Roman" w:hAnsi="Times New Roman"/>
          <w:b w:val="false"/>
          <w:bCs w:val="false"/>
          <w:sz w:val="28"/>
          <w:szCs w:val="28"/>
          <w:lang w:eastAsia="ru-RU"/>
        </w:rPr>
        <w:t>РЕШЕНИЕ</w:t>
      </w:r>
    </w:p>
    <w:p>
      <w:pPr>
        <w:pStyle w:val="ConsTitle"/>
        <w:widowControl/>
        <w:ind w:right="0" w:hanging="0"/>
        <w:jc w:val="center"/>
        <w:rPr>
          <w:rFonts w:ascii="Times New Roman" w:hAnsi="Times New Roman" w:cs="Times New Roman"/>
          <w:b w:val="false"/>
          <w:b w:val="false"/>
          <w:bCs w:val="false"/>
          <w:sz w:val="28"/>
          <w:szCs w:val="28"/>
          <w:lang w:eastAsia="ru-RU"/>
        </w:rPr>
      </w:pPr>
      <w:r>
        <w:rPr>
          <w:rFonts w:cs="Times New Roman" w:ascii="Times New Roman" w:hAnsi="Times New Roman"/>
          <w:b w:val="false"/>
          <w:bCs w:val="false"/>
          <w:sz w:val="28"/>
          <w:szCs w:val="28"/>
          <w:lang w:eastAsia="ru-RU"/>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color w:val="auto"/>
          <w:kern w:val="0"/>
          <w:sz w:val="28"/>
          <w:szCs w:val="28"/>
          <w:lang w:val="ru-RU" w:eastAsia="ru-RU" w:bidi="ar-SA"/>
        </w:rPr>
        <w:t>01.11.2022</w:t>
      </w:r>
      <w:r>
        <w:rPr>
          <w:rFonts w:eastAsia="Times New Roman" w:cs="Times New Roman" w:ascii="Times New Roman" w:hAnsi="Times New Roman"/>
          <w:sz w:val="28"/>
          <w:szCs w:val="28"/>
        </w:rPr>
        <w:tab/>
        <w:tab/>
        <w:tab/>
        <w:tab/>
        <w:t>с. Курджиново</w:t>
        <w:tab/>
        <w:tab/>
        <w:tab/>
        <w:tab/>
        <w:t xml:space="preserve">№ </w:t>
      </w:r>
      <w:r>
        <w:rPr>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w:t>
        <w:tab/>
        <w:tab/>
        <w:tab/>
        <w:tab/>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Cs/>
          <w:kern w:val="2"/>
          <w:sz w:val="28"/>
          <w:szCs w:val="28"/>
        </w:rPr>
        <w:t xml:space="preserve">О порядке проведения конкурса на </w:t>
      </w:r>
      <w:bookmarkStart w:id="0" w:name="OLE_LINK4"/>
      <w:bookmarkStart w:id="1" w:name="OLE_LINK5"/>
      <w:bookmarkStart w:id="2" w:name="OLE_LINK6"/>
      <w:r>
        <w:rPr>
          <w:rFonts w:eastAsia="Times New Roman" w:cs="Times New Roman" w:ascii="Times New Roman" w:hAnsi="Times New Roman"/>
          <w:bCs/>
          <w:kern w:val="2"/>
          <w:sz w:val="28"/>
          <w:szCs w:val="28"/>
        </w:rPr>
        <w:t>замещение должности главы</w:t>
      </w:r>
      <w:bookmarkEnd w:id="0"/>
      <w:bookmarkEnd w:id="1"/>
      <w:bookmarkEnd w:id="2"/>
      <w:r>
        <w:rPr>
          <w:rFonts w:eastAsia="Times New Roman" w:cs="Times New Roman" w:ascii="Times New Roman" w:hAnsi="Times New Roman"/>
          <w:bCs/>
          <w:kern w:val="2"/>
          <w:sz w:val="28"/>
          <w:szCs w:val="28"/>
        </w:rPr>
        <w:t xml:space="preserve"> администрации </w:t>
      </w:r>
      <w:r>
        <w:rPr>
          <w:rFonts w:eastAsia="Times New Roman" w:cs="Times New Roman" w:ascii="Times New Roman" w:hAnsi="Times New Roman"/>
          <w:sz w:val="28"/>
          <w:szCs w:val="28"/>
        </w:rPr>
        <w:t>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240" w:before="0" w:after="0"/>
        <w:ind w:firstLine="567"/>
        <w:jc w:val="both"/>
        <w:rPr>
          <w:rFonts w:ascii="Times New Roman" w:hAnsi="Times New Roman" w:eastAsia="Times New Roman" w:cs="Times New Roman"/>
          <w:bCs/>
          <w:i/>
          <w:i/>
          <w:kern w:val="2"/>
          <w:sz w:val="28"/>
          <w:szCs w:val="28"/>
        </w:rPr>
      </w:pPr>
      <w:r>
        <w:rPr>
          <w:rFonts w:eastAsia="Times New Roman" w:cs="Times New Roman" w:ascii="Times New Roman" w:hAnsi="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Карачаево-Черкесской Республики от 15.11.2007 №75-РЗ «О некоторых  вопросах муниципальной службы в Карачаево-Черкесской Республике», Уставом Курджиновского сельского поселения, в целях приведения муниципального правового акта в соответствие с действующим законодательством, Совет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РЕШИЛ:</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r>
    </w:p>
    <w:p>
      <w:pPr>
        <w:pStyle w:val="Normal"/>
        <w:spacing w:lineRule="auto" w:line="240" w:before="0" w:after="0"/>
        <w:ind w:firstLine="567"/>
        <w:jc w:val="both"/>
        <w:rPr>
          <w:rFonts w:ascii="Times New Roman" w:hAnsi="Times New Roman" w:eastAsia="Times New Roman" w:cs="Times New Roman"/>
          <w:bCs/>
          <w:i/>
          <w:i/>
          <w:kern w:val="2"/>
          <w:sz w:val="28"/>
          <w:szCs w:val="28"/>
        </w:rPr>
      </w:pPr>
      <w:r>
        <w:rPr>
          <w:rFonts w:eastAsia="Times New Roman" w:cs="Times New Roman" w:ascii="Times New Roman" w:hAnsi="Times New Roman"/>
          <w:sz w:val="28"/>
          <w:szCs w:val="28"/>
        </w:rPr>
        <w:t>1. Утвердить Положение о порядке проведения конкурса на замещение должности главы администрации Курджиновского сельского поселения, согласно приложению 1.</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2. Утвердить проект контракта с главой администрации Курджиновского сельского поселения, согласно приложению 2.</w:t>
      </w:r>
    </w:p>
    <w:p>
      <w:pPr>
        <w:pStyle w:val="Normal"/>
        <w:spacing w:lineRule="auto" w:line="240" w:before="0" w:after="0"/>
        <w:jc w:val="both"/>
        <w:rPr>
          <w:rFonts w:ascii="Times New Roman" w:hAnsi="Times New Roman" w:eastAsia="Times New Roman" w:cs="Times New Roman"/>
          <w:bCs/>
          <w:i/>
          <w:i/>
          <w:kern w:val="2"/>
          <w:sz w:val="28"/>
          <w:szCs w:val="28"/>
        </w:rPr>
      </w:pPr>
      <w:r>
        <w:rPr>
          <w:rFonts w:eastAsia="Times New Roman" w:cs="Times New Roman" w:ascii="Times New Roman" w:hAnsi="Times New Roman"/>
          <w:sz w:val="28"/>
          <w:szCs w:val="28"/>
        </w:rPr>
        <w:tab/>
        <w:t>3. Признать утратившим силу решение Совета Курджиновского сельского поселения от 27.09.2017 № 3 «</w:t>
      </w:r>
      <w:bookmarkStart w:id="3" w:name="__DdeLink__1938_879769547"/>
      <w:r>
        <w:rPr>
          <w:rFonts w:eastAsia="Times New Roman" w:cs="Times New Roman" w:ascii="Times New Roman" w:hAnsi="Times New Roman"/>
          <w:sz w:val="28"/>
          <w:szCs w:val="28"/>
        </w:rPr>
        <w:t xml:space="preserve">Об утверждении Положения о порядке проведения конкурса на замещение должности главы  </w:t>
      </w:r>
      <w:bookmarkStart w:id="4" w:name="_GoBack"/>
      <w:bookmarkEnd w:id="3"/>
      <w:bookmarkEnd w:id="4"/>
      <w:r>
        <w:rPr>
          <w:rFonts w:eastAsia="Times New Roman" w:cs="Times New Roman" w:ascii="Times New Roman" w:hAnsi="Times New Roman"/>
          <w:sz w:val="28"/>
          <w:szCs w:val="28"/>
        </w:rPr>
        <w:t>администрации Курджиновского сельского  поселения».</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ab/>
        <w:t xml:space="preserve">4. </w:t>
      </w:r>
      <w:r>
        <w:rPr>
          <w:rFonts w:cs="Times New Roman" w:ascii="Times New Roman" w:hAnsi="Times New Roman"/>
          <w:sz w:val="28"/>
          <w:szCs w:val="28"/>
        </w:rPr>
        <w:t>Опубликовать настоящее решение в газете «Новости Урупа» и разместить на официальном сайте Курджиновского сельского поселения в сети Интернет.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5. Настоящее решение вступает в силу с момента его официального опубликования.</w:t>
      </w:r>
    </w:p>
    <w:p>
      <w:pPr>
        <w:pStyle w:val="Normal"/>
        <w:widowControl w:val="false"/>
        <w:spacing w:lineRule="auto" w:line="240" w:before="0" w:after="0"/>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Normal"/>
        <w:shd w:val="clear" w:color="auto" w:fill="FFFFFF"/>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Глава Курджиновского</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сельского поселения                                                       </w:t>
        <w:tab/>
        <w:tab/>
        <w:t>С.Я. Кузнецов</w:t>
      </w:r>
    </w:p>
    <w:p>
      <w:pPr>
        <w:pStyle w:val="Normal"/>
        <w:widowControl w:val="false"/>
        <w:tabs>
          <w:tab w:val="clear" w:pos="708"/>
          <w:tab w:val="left" w:pos="6373"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widowControl w:val="false"/>
        <w:tabs>
          <w:tab w:val="clear" w:pos="708"/>
          <w:tab w:val="left" w:pos="6373"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widowControl w:val="false"/>
        <w:tabs>
          <w:tab w:val="clear" w:pos="708"/>
          <w:tab w:val="left" w:pos="6373"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tabs>
          <w:tab w:val="clear" w:pos="708"/>
          <w:tab w:val="left" w:pos="6373"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tabs>
          <w:tab w:val="clear" w:pos="708"/>
          <w:tab w:val="left" w:pos="6373" w:leader="none"/>
        </w:tabs>
        <w:spacing w:lineRule="auto" w:line="240"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widowControl w:val="false"/>
        <w:tabs>
          <w:tab w:val="clear" w:pos="708"/>
          <w:tab w:val="left" w:pos="6373" w:leader="none"/>
        </w:tabs>
        <w:spacing w:lineRule="auto" w:line="240"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ab/>
        <w:t>Приложение 1</w:t>
      </w:r>
    </w:p>
    <w:p>
      <w:pPr>
        <w:pStyle w:val="Normal"/>
        <w:spacing w:lineRule="auto" w:line="240" w:before="0" w:after="0"/>
        <w:ind w:left="4394" w:firstLine="56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 решению Совета Курджиновского </w:t>
      </w:r>
    </w:p>
    <w:p>
      <w:pPr>
        <w:pStyle w:val="Normal"/>
        <w:spacing w:lineRule="auto" w:line="240" w:before="0" w:after="0"/>
        <w:ind w:left="4394" w:firstLine="56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сельского поселения </w:t>
      </w:r>
    </w:p>
    <w:p>
      <w:pPr>
        <w:pStyle w:val="Normal"/>
        <w:spacing w:lineRule="auto" w:line="240" w:before="0" w:after="0"/>
        <w:ind w:left="4394" w:firstLine="56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w:t>
      </w:r>
      <w:r>
        <w:rPr>
          <w:rFonts w:eastAsia="Times New Roman" w:cs="Times New Roman" w:ascii="Times New Roman" w:hAnsi="Times New Roman"/>
          <w:color w:val="auto"/>
          <w:kern w:val="0"/>
          <w:sz w:val="28"/>
          <w:szCs w:val="28"/>
          <w:lang w:val="ru-RU" w:eastAsia="ru-RU" w:bidi="ar-SA"/>
        </w:rPr>
        <w:t xml:space="preserve"> 01.11.2022</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auto"/>
          <w:kern w:val="0"/>
          <w:sz w:val="28"/>
          <w:szCs w:val="28"/>
          <w:lang w:val="ru-RU" w:eastAsia="ru-RU" w:bidi="ar-SA"/>
        </w:rPr>
        <w:t>3</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ПОЛОЖЕНИЕ</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Cs/>
          <w:sz w:val="28"/>
          <w:szCs w:val="28"/>
        </w:rPr>
      </w:pPr>
      <w:r>
        <w:rPr>
          <w:rFonts w:eastAsia="Times New Roman" w:cs="Times New Roman" w:ascii="Times New Roman" w:hAnsi="Times New Roman"/>
          <w:sz w:val="28"/>
          <w:szCs w:val="28"/>
        </w:rPr>
        <w:t>о порядке проведения конкурса на замещение должности главы администрации Курджиновского сельского поселения</w:t>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bCs/>
          <w:kern w:val="2"/>
          <w:sz w:val="28"/>
          <w:szCs w:val="28"/>
        </w:rPr>
      </w:pPr>
      <w:r>
        <w:rPr>
          <w:rFonts w:eastAsia="Times New Roman" w:cs="Times New Roman" w:ascii="Times New Roman" w:hAnsi="Times New Roman"/>
          <w:sz w:val="28"/>
          <w:szCs w:val="28"/>
        </w:rPr>
        <w:t xml:space="preserve">1. Настоящее  Положение  определяет </w:t>
      </w:r>
      <w:r>
        <w:rPr>
          <w:rFonts w:eastAsia="Calibri" w:cs="Times New Roman" w:ascii="Times New Roman" w:hAnsi="Times New Roman"/>
          <w:sz w:val="28"/>
          <w:szCs w:val="28"/>
        </w:rPr>
        <w:t xml:space="preserve"> порядок и условия проведения конкурса на замещение должности главы администрации  </w:t>
      </w:r>
      <w:r>
        <w:rPr>
          <w:rFonts w:eastAsia="Times New Roman" w:cs="Times New Roman" w:ascii="Times New Roman" w:hAnsi="Times New Roman"/>
          <w:sz w:val="28"/>
          <w:szCs w:val="28"/>
        </w:rPr>
        <w:t>Курджиновского сельского поселения</w:t>
      </w:r>
      <w:r>
        <w:rPr>
          <w:rFonts w:eastAsia="Times New Roman" w:cs="Times New Roman" w:ascii="Times New Roman" w:hAnsi="Times New Roman"/>
          <w:bCs/>
          <w:i/>
          <w:kern w:val="2"/>
          <w:sz w:val="28"/>
          <w:szCs w:val="28"/>
        </w:rPr>
        <w:t>.</w:t>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t>2. Конкурс  на замещение должности главы администрации Курджиновского сельского поселения (далее   –  конкурс) проводится с целью отбора кандидатов, наиболее подготовленных для замещения должности главы администрации Курджиновского сельского поселения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 и обеспечивает равный доступ граждан к муниципальной службе.</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Общий порядок проведения конкурса предусматривает:</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принятие Советом Курджиновского сельского поселения решения о проведении конкурса;</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уведомление главы администрации Урупского муниципального района  об объявлении конкурса и начале формирования конкурсной комиссии;</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опубликование Советом Курджиновского сельского поселения объявления о проведении конкурса;</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процедуру конкурса;</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принятие конкурсной комиссией решения по результатам конкурса;</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представление конкурсной комиссией кандидатов для назначения на должность главы администрации Курджиновского сельского поселения на рассмотрение Совета Курджиновского сельского поселения;</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 принятие Советом Курджиновского сельского поселения решения о назначении кандидата на должность главы администрации Курджиновского сельского поселения.</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Решение о проведении конкурса принимает Совет Курджиновского сельского поселения</w:t>
      </w:r>
      <w:r>
        <w:rPr>
          <w:rFonts w:eastAsia="Times New Roman" w:cs="Times New Roman" w:ascii="Times New Roman" w:hAnsi="Times New Roman"/>
          <w:bCs/>
          <w:i/>
          <w:kern w:val="2"/>
          <w:sz w:val="28"/>
          <w:szCs w:val="28"/>
        </w:rPr>
        <w:t xml:space="preserve"> </w:t>
      </w:r>
      <w:r>
        <w:rPr>
          <w:rFonts w:eastAsia="Calibri" w:cs="Times New Roman" w:ascii="Times New Roman" w:hAnsi="Times New Roman"/>
          <w:sz w:val="28"/>
          <w:szCs w:val="28"/>
        </w:rPr>
        <w:t>при истечении срока полномочий, на который был назначен глава администрации поселения, либо необходимостью его назначения, вызванной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 по основаниям, установленным действующим законодательством.</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Подготовку и проведение конкурса обеспечивает конкурсная комиссия по проведению конкурса на замещение должности главы администрации Курджиновского сельского поселения (далее   –  конкурсная комиссия), общее число членов которой составляет шесть человек.</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Половина членов конкурсной комиссии назначается Советом Курджиновского сельского поселения из числа депутатов Совета Курджиновского сельского поселения, общественности поселения, руководителей учреждений и организаций поселения, а другая половина – главой администрации Урупского муниципального района.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Конкурсная комиссия считается сформированной, если назначены все ее члены.</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 Конкурсная комиссия является коллегиальным органом и обладает следующими полномочиями:</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рассматривает документы, представленные претендентами для участия в конкурсе;</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обеспечивает соблюдение равных условий проведения конкурса для каждого из претендентов;</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определяет результаты конкурса;</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представляет кандидатов на должность главы администрации Курджиновского сельского поселения на рассмотрение Совета Курджиновского сельского поселения;</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осуществляет иные полномочия в соответствии с настоящим Положением.</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9. </w:t>
      </w:r>
      <w:r>
        <w:rPr>
          <w:rFonts w:eastAsia="Calibri" w:cs="Times New Roman" w:ascii="Times New Roman" w:hAnsi="Times New Roman"/>
          <w:sz w:val="28"/>
          <w:szCs w:val="28"/>
        </w:rPr>
        <w:t xml:space="preserve">Председатель конкурсной комиссии руководит работой конкурсной комиссии, проводит ее заседания, контролирует исполнение решений, принятых конкурсной комиссией, подписывает протоколы заседаний конкурсной комиссии, представляет конкурсную комиссию в отношениях с органами государственной власти, органами местного самоуправления, предприятиями, организациями, учреждениями, общественными объединениями, средствами массовой информации и гражданами, </w:t>
      </w:r>
      <w:r>
        <w:rPr>
          <w:rFonts w:eastAsia="Times New Roman" w:cs="Times New Roman" w:ascii="Times New Roman" w:hAnsi="Times New Roman"/>
          <w:sz w:val="28"/>
          <w:szCs w:val="28"/>
        </w:rPr>
        <w:t>представляет по результатам проведения конкурса на рассмотрение Совета Курджиновского сельского поселения кандидатов для назначения на должность главы администрации Курджиновского сельского поселения.</w:t>
      </w:r>
    </w:p>
    <w:p>
      <w:pPr>
        <w:pStyle w:val="Normal"/>
        <w:tabs>
          <w:tab w:val="clear" w:pos="708"/>
          <w:tab w:val="left" w:pos="720"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10. Заместитель председателя </w:t>
      </w:r>
      <w:r>
        <w:rPr>
          <w:rFonts w:eastAsia="Calibri" w:cs="Times New Roman" w:ascii="Times New Roman" w:hAnsi="Times New Roman"/>
          <w:sz w:val="28"/>
          <w:szCs w:val="28"/>
        </w:rPr>
        <w:t>конкурсной</w:t>
      </w:r>
      <w:r>
        <w:rPr>
          <w:rFonts w:eastAsia="Times New Roman" w:cs="Times New Roman" w:ascii="Times New Roman" w:hAnsi="Times New Roman"/>
          <w:sz w:val="28"/>
          <w:szCs w:val="28"/>
        </w:rPr>
        <w:t xml:space="preserve"> комиссии исполняет обязанно</w:t>
        <w:softHyphen/>
        <w:t xml:space="preserve">сти председателя </w:t>
      </w:r>
      <w:r>
        <w:rPr>
          <w:rFonts w:eastAsia="Calibri" w:cs="Times New Roman" w:ascii="Times New Roman" w:hAnsi="Times New Roman"/>
          <w:sz w:val="28"/>
          <w:szCs w:val="28"/>
        </w:rPr>
        <w:t>конкурсной</w:t>
      </w:r>
      <w:r>
        <w:rPr>
          <w:rFonts w:eastAsia="Times New Roman" w:cs="Times New Roman" w:ascii="Times New Roman" w:hAnsi="Times New Roman"/>
          <w:sz w:val="28"/>
          <w:szCs w:val="28"/>
        </w:rPr>
        <w:t xml:space="preserve"> комиссии в случае его отсутствия, а также осуществ</w:t>
        <w:softHyphen/>
        <w:t xml:space="preserve">ляет иные полномочия по поручению председателя </w:t>
      </w:r>
      <w:r>
        <w:rPr>
          <w:rFonts w:eastAsia="Calibri" w:cs="Times New Roman" w:ascii="Times New Roman" w:hAnsi="Times New Roman"/>
          <w:sz w:val="28"/>
          <w:szCs w:val="28"/>
        </w:rPr>
        <w:t>конкурсной</w:t>
      </w:r>
      <w:r>
        <w:rPr>
          <w:rFonts w:eastAsia="Times New Roman" w:cs="Times New Roman" w:ascii="Times New Roman" w:hAnsi="Times New Roman"/>
          <w:sz w:val="28"/>
          <w:szCs w:val="28"/>
        </w:rPr>
        <w:t xml:space="preserve"> комиссии.</w:t>
      </w:r>
    </w:p>
    <w:p>
      <w:pPr>
        <w:pStyle w:val="Normal"/>
        <w:tabs>
          <w:tab w:val="clear" w:pos="708"/>
          <w:tab w:val="left" w:pos="720"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11. Секретарь </w:t>
      </w:r>
      <w:r>
        <w:rPr>
          <w:rFonts w:eastAsia="Calibri" w:cs="Times New Roman" w:ascii="Times New Roman" w:hAnsi="Times New Roman"/>
          <w:sz w:val="28"/>
          <w:szCs w:val="28"/>
        </w:rPr>
        <w:t>конкурсной</w:t>
      </w:r>
      <w:r>
        <w:rPr>
          <w:rFonts w:eastAsia="Times New Roman" w:cs="Times New Roman" w:ascii="Times New Roman" w:hAnsi="Times New Roman"/>
          <w:sz w:val="28"/>
          <w:szCs w:val="28"/>
        </w:rPr>
        <w:t xml:space="preserve"> комиссии принимает меры к организационному обеспечению деятельности комиссии, ведет делопроизвод</w:t>
        <w:softHyphen/>
        <w:t xml:space="preserve">ство, принимает поступающие в </w:t>
      </w:r>
      <w:r>
        <w:rPr>
          <w:rFonts w:eastAsia="Calibri" w:cs="Times New Roman" w:ascii="Times New Roman" w:hAnsi="Times New Roman"/>
          <w:sz w:val="28"/>
          <w:szCs w:val="28"/>
        </w:rPr>
        <w:t>конкурсную</w:t>
      </w:r>
      <w:r>
        <w:rPr>
          <w:rFonts w:eastAsia="Times New Roman" w:cs="Times New Roman" w:ascii="Times New Roman" w:hAnsi="Times New Roman"/>
          <w:sz w:val="28"/>
          <w:szCs w:val="28"/>
        </w:rPr>
        <w:t xml:space="preserve"> комиссию материалы, проверяет пра</w:t>
        <w:softHyphen/>
        <w:t xml:space="preserve">вильность их оформления, регистрирует поступающие материалы и документы, готовит их для рассмотрения на заседании </w:t>
      </w:r>
      <w:r>
        <w:rPr>
          <w:rFonts w:eastAsia="Calibri" w:cs="Times New Roman" w:ascii="Times New Roman" w:hAnsi="Times New Roman"/>
          <w:sz w:val="28"/>
          <w:szCs w:val="28"/>
        </w:rPr>
        <w:t>конкурсной</w:t>
      </w:r>
      <w:r>
        <w:rPr>
          <w:rFonts w:eastAsia="Times New Roman" w:cs="Times New Roman" w:ascii="Times New Roman" w:hAnsi="Times New Roman"/>
          <w:sz w:val="28"/>
          <w:szCs w:val="28"/>
        </w:rPr>
        <w:t xml:space="preserve"> комиссии, изве</w:t>
        <w:softHyphen/>
        <w:t xml:space="preserve">щает членов </w:t>
      </w:r>
      <w:r>
        <w:rPr>
          <w:rFonts w:eastAsia="Calibri" w:cs="Times New Roman" w:ascii="Times New Roman" w:hAnsi="Times New Roman"/>
          <w:sz w:val="28"/>
          <w:szCs w:val="28"/>
        </w:rPr>
        <w:t>конкурсной</w:t>
      </w:r>
      <w:r>
        <w:rPr>
          <w:rFonts w:eastAsia="Times New Roman" w:cs="Times New Roman" w:ascii="Times New Roman" w:hAnsi="Times New Roman"/>
          <w:sz w:val="28"/>
          <w:szCs w:val="28"/>
        </w:rPr>
        <w:t xml:space="preserve"> комиссии, а также всех иных заинтересованных лиц, о месте и времени проведения заседаний </w:t>
      </w:r>
      <w:r>
        <w:rPr>
          <w:rFonts w:eastAsia="Calibri" w:cs="Times New Roman" w:ascii="Times New Roman" w:hAnsi="Times New Roman"/>
          <w:sz w:val="28"/>
          <w:szCs w:val="28"/>
        </w:rPr>
        <w:t>конкурсной</w:t>
      </w:r>
      <w:r>
        <w:rPr>
          <w:rFonts w:eastAsia="Times New Roman" w:cs="Times New Roman" w:ascii="Times New Roman" w:hAnsi="Times New Roman"/>
          <w:sz w:val="28"/>
          <w:szCs w:val="28"/>
        </w:rPr>
        <w:t xml:space="preserve"> комиссии.</w:t>
      </w:r>
    </w:p>
    <w:p>
      <w:pPr>
        <w:pStyle w:val="Normal"/>
        <w:widowControl w:val="false"/>
        <w:spacing w:lineRule="auto" w:line="240" w:before="0" w:after="0"/>
        <w:ind w:firstLine="539"/>
        <w:jc w:val="both"/>
        <w:rPr>
          <w:rFonts w:ascii="Times New Roman" w:hAnsi="Times New Roman" w:eastAsia="Calibri" w:cs="Times New Roman"/>
          <w:sz w:val="28"/>
          <w:szCs w:val="28"/>
        </w:rPr>
      </w:pPr>
      <w:r>
        <w:rPr>
          <w:rFonts w:eastAsia="Times New Roman" w:cs="Times New Roman" w:ascii="Times New Roman" w:hAnsi="Times New Roman"/>
          <w:sz w:val="28"/>
          <w:szCs w:val="28"/>
        </w:rPr>
        <w:t>12.</w:t>
      </w:r>
      <w:r>
        <w:rPr>
          <w:rFonts w:eastAsia="Calibri" w:cs="Times New Roman" w:ascii="Times New Roman" w:hAnsi="Times New Roman"/>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комиссии. </w:t>
      </w:r>
    </w:p>
    <w:p>
      <w:pPr>
        <w:pStyle w:val="Normal"/>
        <w:widowControl w:val="false"/>
        <w:spacing w:lineRule="auto" w:line="240" w:before="0" w:after="0"/>
        <w:ind w:firstLine="709"/>
        <w:jc w:val="both"/>
        <w:rPr>
          <w:rFonts w:ascii="Times New Roman" w:hAnsi="Times New Roman" w:eastAsia="Times New Roman" w:cs="Times New Roman"/>
          <w:iCs/>
          <w:sz w:val="28"/>
          <w:szCs w:val="28"/>
        </w:rPr>
      </w:pPr>
      <w:r>
        <w:rPr>
          <w:rFonts w:cs="Times New Roman" w:ascii="Times New Roman" w:hAnsi="Times New Roman"/>
          <w:iCs/>
          <w:sz w:val="28"/>
          <w:szCs w:val="28"/>
        </w:rPr>
        <w:t xml:space="preserve">Решения конкурсной комиссии принимаются в отсутствие </w:t>
      </w:r>
      <w:r>
        <w:rPr>
          <w:rFonts w:eastAsia="Times New Roman" w:cs="Times New Roman" w:ascii="Times New Roman" w:hAnsi="Times New Roman"/>
          <w:sz w:val="28"/>
          <w:szCs w:val="28"/>
        </w:rPr>
        <w:t>претендентов</w:t>
      </w:r>
      <w:r>
        <w:rPr>
          <w:rFonts w:cs="Times New Roman" w:ascii="Times New Roman" w:hAnsi="Times New Roman"/>
          <w:iCs/>
          <w:sz w:val="28"/>
          <w:szCs w:val="28"/>
        </w:rPr>
        <w:t xml:space="preserve"> открытым голосованием простым большинством голосов от числа членов конкурсной комиссии, присутствующих на заседании. </w:t>
      </w:r>
      <w:r>
        <w:rPr>
          <w:rFonts w:eastAsia="Times New Roman" w:cs="Times New Roman" w:ascii="Times New Roman" w:hAnsi="Times New Roman"/>
          <w:iCs/>
          <w:sz w:val="28"/>
          <w:szCs w:val="28"/>
        </w:rPr>
        <w:t>При равенстве голосов решающим является голос председательствующего на заседании конкурсной комиссии.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Cs/>
          <w:sz w:val="28"/>
          <w:szCs w:val="28"/>
        </w:rPr>
        <w:t>13.</w:t>
      </w:r>
      <w:r>
        <w:rPr>
          <w:rFonts w:eastAsia="Times New Roman" w:cs="Times New Roman" w:ascii="Times New Roman" w:hAnsi="Times New Roman"/>
          <w:sz w:val="28"/>
          <w:szCs w:val="28"/>
        </w:rPr>
        <w:t xml:space="preserve"> Решение конкурсной комиссии оформляется протоколом, который подписывают все присутствующие на заседании члены комиссии.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14. Протокол заседания конкурсной комиссии ведет секретарь конкурсной комиссии. В протоколе заседания конкурсной комиссии в обязательном порядке отражаются: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дата, время и место проведения заседания комиссии;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состав членов комиссии, участвующих в заседании;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список присутствующих претендентов на назначение на должность главы администрации Курджиновского сельского поселения и иных лиц, приглашенных на заседание комиссии;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повестка дня заседания комиссии;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краткое изложение выступлений членов комиссии;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краткое изложение выступлений претендентов и иных лиц, приглашенных на заседание комиссии;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 перечень вопросов, полученных претендентами на письменном экзамене (излагаются в полном объеме);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 письменные ответы претендентов на полученные вопросы приобщаются к протоколу;</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9) итоги голосования;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 решения, принятые на заседании комиссии.</w:t>
      </w:r>
    </w:p>
    <w:p>
      <w:pPr>
        <w:pStyle w:val="Normal"/>
        <w:spacing w:lineRule="auto" w:line="240" w:before="0" w:after="0"/>
        <w:ind w:firstLine="567"/>
        <w:jc w:val="both"/>
        <w:rPr>
          <w:rFonts w:ascii="Times New Roman" w:hAnsi="Times New Roman" w:cs="Times New Roman"/>
          <w:iCs/>
          <w:sz w:val="28"/>
          <w:szCs w:val="28"/>
        </w:rPr>
      </w:pPr>
      <w:r>
        <w:rPr>
          <w:rFonts w:eastAsia="Times New Roman" w:cs="Times New Roman" w:ascii="Times New Roman" w:hAnsi="Times New Roman"/>
          <w:sz w:val="28"/>
          <w:szCs w:val="28"/>
        </w:rPr>
        <w:t xml:space="preserve">15. </w:t>
      </w:r>
      <w:r>
        <w:rPr>
          <w:rFonts w:cs="Times New Roman" w:ascii="Times New Roman" w:hAnsi="Times New Roman"/>
          <w:iCs/>
          <w:sz w:val="28"/>
          <w:szCs w:val="28"/>
        </w:rPr>
        <w:t xml:space="preserve">Материально-техническое обеспечение деятельности конкурсной комиссии осуществляется  администрацией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iCs/>
          <w:sz w:val="28"/>
          <w:szCs w:val="28"/>
        </w:rPr>
        <w:t>.</w:t>
      </w:r>
    </w:p>
    <w:p>
      <w:pPr>
        <w:pStyle w:val="Normal"/>
        <w:spacing w:lineRule="auto" w:line="240" w:before="0" w:after="0"/>
        <w:ind w:firstLine="567"/>
        <w:jc w:val="both"/>
        <w:rPr>
          <w:rFonts w:ascii="Times New Roman" w:hAnsi="Times New Roman" w:cs="Times New Roman"/>
          <w:iCs/>
          <w:sz w:val="28"/>
          <w:szCs w:val="28"/>
        </w:rPr>
      </w:pPr>
      <w:r>
        <w:rPr>
          <w:rFonts w:cs="Times New Roman" w:ascii="Times New Roman" w:hAnsi="Times New Roman"/>
          <w:iCs/>
          <w:sz w:val="28"/>
          <w:szCs w:val="28"/>
        </w:rPr>
        <w:t xml:space="preserve">16. </w:t>
      </w:r>
      <w:r>
        <w:rPr>
          <w:rFonts w:eastAsia="Times New Roman" w:cs="Times New Roman" w:ascii="Times New Roman" w:hAnsi="Times New Roman"/>
          <w:iCs/>
          <w:sz w:val="28"/>
          <w:szCs w:val="28"/>
        </w:rPr>
        <w:t xml:space="preserve">Конкурсная комиссия осуществляет свои полномочия со дня ее сформирования до дня вступления в силу решения Совета </w:t>
      </w:r>
      <w:r>
        <w:rPr>
          <w:rFonts w:eastAsia="Times New Roman" w:cs="Times New Roman" w:ascii="Times New Roman" w:hAnsi="Times New Roman"/>
          <w:sz w:val="28"/>
          <w:szCs w:val="28"/>
        </w:rPr>
        <w:t>Курджиновского сельского поселения</w:t>
      </w:r>
      <w:r>
        <w:rPr>
          <w:rFonts w:eastAsia="Times New Roman" w:cs="Times New Roman" w:ascii="Times New Roman" w:hAnsi="Times New Roman"/>
          <w:iCs/>
          <w:sz w:val="28"/>
          <w:szCs w:val="28"/>
        </w:rPr>
        <w:t xml:space="preserve"> о назначении на должность главы администрации </w:t>
      </w:r>
      <w:r>
        <w:rPr>
          <w:rFonts w:eastAsia="Times New Roman" w:cs="Times New Roman" w:ascii="Times New Roman" w:hAnsi="Times New Roman"/>
          <w:sz w:val="28"/>
          <w:szCs w:val="28"/>
        </w:rPr>
        <w:t>Курджиновского сельского поселения</w:t>
      </w:r>
      <w:r>
        <w:rPr>
          <w:rFonts w:eastAsia="Times New Roman" w:cs="Times New Roman" w:ascii="Times New Roman" w:hAnsi="Times New Roman"/>
          <w:iCs/>
          <w:sz w:val="28"/>
          <w:szCs w:val="28"/>
        </w:rPr>
        <w:t xml:space="preserve"> одного из кандидатов, представленных конкурсной комиссией по результатам конкурса.</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iCs/>
          <w:sz w:val="28"/>
          <w:szCs w:val="28"/>
        </w:rPr>
        <w:t>17.</w:t>
      </w:r>
      <w:r>
        <w:rPr>
          <w:rFonts w:cs="Times New Roman" w:ascii="Times New Roman" w:hAnsi="Times New Roman"/>
          <w:sz w:val="28"/>
          <w:szCs w:val="28"/>
        </w:rPr>
        <w:t xml:space="preserve"> Не позднее дня, следующего за днем принятия </w:t>
      </w:r>
      <w:r>
        <w:rPr>
          <w:rFonts w:eastAsia="Times New Roman" w:cs="Times New Roman" w:ascii="Times New Roman" w:hAnsi="Times New Roman"/>
          <w:iCs/>
          <w:sz w:val="28"/>
          <w:szCs w:val="28"/>
        </w:rPr>
        <w:t xml:space="preserve">Советом </w:t>
      </w:r>
      <w:r>
        <w:rPr>
          <w:rFonts w:eastAsia="Times New Roman" w:cs="Times New Roman" w:ascii="Times New Roman" w:hAnsi="Times New Roman"/>
          <w:sz w:val="28"/>
          <w:szCs w:val="28"/>
        </w:rPr>
        <w:t>Курджиновского сельского поселения</w:t>
      </w:r>
      <w:r>
        <w:rPr>
          <w:rFonts w:eastAsia="Times New Roman" w:cs="Times New Roman" w:ascii="Times New Roman" w:hAnsi="Times New Roman"/>
          <w:iCs/>
          <w:sz w:val="28"/>
          <w:szCs w:val="28"/>
        </w:rPr>
        <w:t xml:space="preserve"> </w:t>
      </w:r>
      <w:r>
        <w:rPr>
          <w:rFonts w:cs="Times New Roman" w:ascii="Times New Roman" w:hAnsi="Times New Roman"/>
          <w:sz w:val="28"/>
          <w:szCs w:val="28"/>
        </w:rPr>
        <w:t xml:space="preserve">решения о проведении конкурса, Совет </w:t>
      </w:r>
      <w:r>
        <w:rPr>
          <w:rFonts w:eastAsia="Times New Roman" w:cs="Times New Roman" w:ascii="Times New Roman" w:hAnsi="Times New Roman"/>
          <w:sz w:val="28"/>
          <w:szCs w:val="28"/>
        </w:rPr>
        <w:t>Курджиновского сельского поселения</w:t>
      </w:r>
      <w:r>
        <w:rPr>
          <w:rFonts w:eastAsia="Times New Roman" w:cs="Times New Roman" w:ascii="Times New Roman" w:hAnsi="Times New Roman"/>
          <w:iCs/>
          <w:sz w:val="28"/>
          <w:szCs w:val="28"/>
        </w:rPr>
        <w:t xml:space="preserve"> </w:t>
      </w:r>
      <w:r>
        <w:rPr>
          <w:rFonts w:cs="Times New Roman" w:ascii="Times New Roman" w:hAnsi="Times New Roman"/>
          <w:sz w:val="28"/>
          <w:szCs w:val="28"/>
        </w:rPr>
        <w:t xml:space="preserve">в письменной форме уведомляет главу администрации  </w:t>
      </w:r>
      <w:r>
        <w:rPr>
          <w:rFonts w:eastAsia="Times New Roman" w:cs="Times New Roman" w:ascii="Times New Roman" w:hAnsi="Times New Roman"/>
          <w:sz w:val="28"/>
          <w:szCs w:val="28"/>
        </w:rPr>
        <w:t xml:space="preserve">Урупского муниципального района </w:t>
      </w:r>
      <w:r>
        <w:rPr>
          <w:rFonts w:cs="Times New Roman" w:ascii="Times New Roman" w:hAnsi="Times New Roman"/>
          <w:sz w:val="28"/>
          <w:szCs w:val="28"/>
        </w:rPr>
        <w:t>об объявлении конкурса и начале формирования конкурсной комиссии.</w:t>
      </w:r>
    </w:p>
    <w:p>
      <w:pPr>
        <w:pStyle w:val="Normal"/>
        <w:spacing w:lineRule="auto" w:line="240" w:before="0" w:after="0"/>
        <w:ind w:firstLine="709"/>
        <w:jc w:val="both"/>
        <w:rPr>
          <w:rFonts w:ascii="Times New Roman" w:hAnsi="Times New Roman" w:eastAsia="Times New Roman" w:cs="Times New Roman"/>
          <w:iCs/>
          <w:sz w:val="28"/>
          <w:szCs w:val="28"/>
        </w:rPr>
      </w:pPr>
      <w:r>
        <w:rPr>
          <w:rFonts w:cs="Times New Roman" w:ascii="Times New Roman" w:hAnsi="Times New Roman"/>
          <w:sz w:val="28"/>
          <w:szCs w:val="28"/>
        </w:rPr>
        <w:t xml:space="preserve">18. Не позднее чем за 20 дней до дня проведения конкурса в печатном средстве массовой информации должно быть опубликовано объявление о проведении конкурса, а также проект контракта с лицом, назначаемым на должность главы администрации </w:t>
      </w:r>
      <w:r>
        <w:rPr>
          <w:rFonts w:eastAsia="Times New Roman" w:cs="Times New Roman" w:ascii="Times New Roman" w:hAnsi="Times New Roman"/>
          <w:sz w:val="28"/>
          <w:szCs w:val="28"/>
        </w:rPr>
        <w:t>Курджиновского сельского поселения</w:t>
      </w:r>
      <w:r>
        <w:rPr>
          <w:rFonts w:eastAsia="Times New Roman" w:cs="Times New Roman" w:ascii="Times New Roman" w:hAnsi="Times New Roman"/>
          <w:iCs/>
          <w:sz w:val="28"/>
          <w:szCs w:val="28"/>
        </w:rPr>
        <w:t>.</w:t>
      </w:r>
    </w:p>
    <w:p>
      <w:pPr>
        <w:pStyle w:val="Normal"/>
        <w:widowControl w:val="fals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В объявлении о проведении конкурса указываются:</w:t>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t>1) наименование  муниципального образования  Карачаево-Черкесской Республики, в котором  проводится  конкурс;</w:t>
      </w:r>
    </w:p>
    <w:p>
      <w:pPr>
        <w:pStyle w:val="Normal"/>
        <w:widowControl w:val="fals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2) наименование должности, на замещение которой проводится конкурс;</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квалификационные  и иные требования к</w:t>
      </w:r>
      <w:r>
        <w:rPr>
          <w:rFonts w:eastAsia="Times New Roman" w:cs="Times New Roman" w:ascii="Times New Roman" w:hAnsi="Times New Roman"/>
          <w:sz w:val="28"/>
          <w:szCs w:val="28"/>
        </w:rPr>
        <w:t xml:space="preserve"> претендентам</w:t>
      </w:r>
      <w:r>
        <w:rPr>
          <w:rFonts w:cs="Times New Roman" w:ascii="Times New Roman" w:hAnsi="Times New Roman"/>
          <w:sz w:val="28"/>
          <w:szCs w:val="28"/>
        </w:rPr>
        <w:t>;</w:t>
      </w:r>
    </w:p>
    <w:p>
      <w:pPr>
        <w:pStyle w:val="Normal"/>
        <w:widowControl w:val="fals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4) перечень документов, необходимых для участия в конкурсе и срок их подачи в конкурсную комиссию</w:t>
      </w:r>
      <w:r>
        <w:rPr/>
        <w:t xml:space="preserve"> </w:t>
      </w:r>
      <w:r>
        <w:rPr>
          <w:rFonts w:cs="Times New Roman" w:ascii="Times New Roman" w:hAnsi="Times New Roman"/>
          <w:sz w:val="28"/>
          <w:szCs w:val="28"/>
        </w:rPr>
        <w:t>(дата начала и дата окончания приема документов)</w:t>
      </w:r>
      <w:r>
        <w:rPr>
          <w:rFonts w:eastAsia="Calibri" w:cs="Times New Roman" w:ascii="Times New Roman" w:hAnsi="Times New Roman"/>
          <w:sz w:val="28"/>
          <w:szCs w:val="28"/>
        </w:rPr>
        <w:t xml:space="preserve"> адрес по которому  осуществляется прием документов;</w:t>
      </w:r>
    </w:p>
    <w:p>
      <w:pPr>
        <w:pStyle w:val="Normal"/>
        <w:widowControl w:val="false"/>
        <w:spacing w:lineRule="auto" w:line="240" w:before="0" w:after="0"/>
        <w:ind w:firstLine="540"/>
        <w:jc w:val="both"/>
        <w:rPr>
          <w:rFonts w:ascii="Times New Roman" w:hAnsi="Times New Roman" w:eastAsia="Calibri" w:cs="Times New Roman"/>
          <w:sz w:val="28"/>
          <w:szCs w:val="28"/>
        </w:rPr>
      </w:pPr>
      <w:r>
        <w:rPr>
          <w:rFonts w:cs="Times New Roman" w:ascii="Times New Roman" w:hAnsi="Times New Roman"/>
          <w:sz w:val="28"/>
          <w:szCs w:val="28"/>
        </w:rPr>
        <w:t>5) дата, время и место проведения конкурса;</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 условия проведения конкурса, в том числе порядок проведения конкурсных испытаний;</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 сведения об источнике дополнительной информации о конкурсе (контактное лицо, телефон).</w:t>
      </w:r>
    </w:p>
    <w:p>
      <w:pPr>
        <w:pStyle w:val="Normal"/>
        <w:widowControl w:val="false"/>
        <w:spacing w:lineRule="auto" w:line="240" w:before="0" w:after="0"/>
        <w:ind w:firstLine="540"/>
        <w:jc w:val="both"/>
        <w:rPr>
          <w:rFonts w:ascii="Times New Roman" w:hAnsi="Times New Roman" w:eastAsia="Times New Roman" w:cs="Times New Roman"/>
          <w:bCs/>
          <w:i/>
          <w:i/>
          <w:kern w:val="2"/>
          <w:sz w:val="28"/>
          <w:szCs w:val="28"/>
        </w:rPr>
      </w:pPr>
      <w:r>
        <w:rPr>
          <w:rFonts w:eastAsia="Times New Roman" w:cs="Times New Roman" w:ascii="Times New Roman" w:hAnsi="Times New Roman"/>
          <w:sz w:val="28"/>
          <w:szCs w:val="28"/>
        </w:rPr>
        <w:t xml:space="preserve">19. </w:t>
      </w:r>
      <w:r>
        <w:rPr>
          <w:rFonts w:eastAsia="Calibri" w:cs="Times New Roman" w:ascii="Times New Roman" w:hAnsi="Times New Roman"/>
          <w:sz w:val="28"/>
          <w:szCs w:val="28"/>
        </w:rPr>
        <w:t xml:space="preserve">Право на участие в конкурсе имеют граждане Российской Федерации </w:t>
      </w:r>
      <w:r>
        <w:rPr>
          <w:rFonts w:cs="Times New Roman" w:ascii="Times New Roman" w:hAnsi="Times New Roman"/>
          <w:sz w:val="28"/>
          <w:szCs w:val="28"/>
        </w:rPr>
        <w:t>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Pr>
          <w:rFonts w:eastAsia="Calibri" w:cs="Times New Roman" w:ascii="Times New Roman" w:hAnsi="Times New Roman"/>
          <w:sz w:val="28"/>
          <w:szCs w:val="28"/>
        </w:rPr>
        <w:t xml:space="preserve"> не моложе 18 лет и не старше 65 лет, владеющие государственным языком Российской Федерации, при отсутствии ограничений, установленных </w:t>
      </w:r>
      <w:hyperlink r:id="rId2" w:tgtFrame="_self">
        <w:r>
          <w:rPr>
            <w:rFonts w:eastAsia="Calibri" w:cs="Times New Roman" w:ascii="Times New Roman" w:hAnsi="Times New Roman"/>
            <w:sz w:val="28"/>
            <w:szCs w:val="28"/>
          </w:rPr>
          <w:t>статьей 13</w:t>
        </w:r>
      </w:hyperlink>
      <w:r>
        <w:rPr>
          <w:rFonts w:eastAsia="Calibri" w:cs="Times New Roman" w:ascii="Times New Roman" w:hAnsi="Times New Roman"/>
          <w:sz w:val="28"/>
          <w:szCs w:val="28"/>
        </w:rPr>
        <w:t xml:space="preserve"> Федерального закона от 02.03.2007  №25-ФЗ «О муниципальной службе в Российской Федерации», и соответствующие следующим квалификационным требованиям:</w:t>
      </w:r>
      <w:r>
        <w:rPr/>
        <w:t xml:space="preserve"> </w:t>
      </w:r>
      <w:r>
        <w:rPr>
          <w:rFonts w:cs="Times New Roman" w:ascii="Times New Roman" w:hAnsi="Times New Roman"/>
          <w:sz w:val="28"/>
          <w:szCs w:val="28"/>
        </w:rPr>
        <w:t xml:space="preserve">наличие высшего профессионального образования по специальности «Государственное и муниципальное управление», наличие иного высшего профессионального образования не ниже специалитета, магистратуры, наличие стажа муниципальной службы или стажа работы по специальности, направлению подготовки - не менее четырех лет, знание Конституции Российской Федерации, Конституции Карачаево-Черкесской Республики, знание федерального законодательства и законодательства Карачаево-Черкесской Республики по вопросам местного самоуправления и муниципальной службы, Устава </w:t>
      </w:r>
      <w:r>
        <w:rPr>
          <w:rFonts w:eastAsia="Times New Roman" w:cs="Times New Roman" w:ascii="Times New Roman" w:hAnsi="Times New Roman"/>
          <w:sz w:val="28"/>
          <w:szCs w:val="28"/>
        </w:rPr>
        <w:t>Курджиновского сельского поселения</w:t>
      </w:r>
      <w:r>
        <w:rPr>
          <w:rFonts w:eastAsia="Times New Roman" w:cs="Times New Roman" w:ascii="Times New Roman" w:hAnsi="Times New Roman"/>
          <w:iCs/>
          <w:sz w:val="28"/>
          <w:szCs w:val="28"/>
        </w:rPr>
        <w:t xml:space="preserve">, </w:t>
      </w:r>
      <w:r>
        <w:rPr>
          <w:rFonts w:cs="Times New Roman" w:ascii="Times New Roman" w:hAnsi="Times New Roman"/>
          <w:sz w:val="28"/>
          <w:szCs w:val="28"/>
        </w:rPr>
        <w:t>знание со</w:t>
        <w:softHyphen/>
        <w:t>циально-экономического положения поселения и муниципального  района,</w:t>
      </w:r>
      <w:r>
        <w:rPr>
          <w:rFonts w:eastAsia="Times New Roman" w:cs="Times New Roman" w:ascii="Times New Roman" w:hAnsi="Times New Roman"/>
          <w:sz w:val="28"/>
          <w:szCs w:val="28"/>
        </w:rPr>
        <w:t xml:space="preserve">  </w:t>
      </w:r>
      <w:r>
        <w:rPr>
          <w:rFonts w:cs="Times New Roman" w:ascii="Times New Roman" w:hAnsi="Times New Roman"/>
          <w:sz w:val="28"/>
          <w:szCs w:val="28"/>
        </w:rPr>
        <w:t>наличие навыков организации и планирования работы</w:t>
      </w:r>
      <w:r>
        <w:rPr>
          <w:rFonts w:eastAsia="Times New Roman" w:cs="Times New Roman" w:ascii="Times New Roman" w:hAnsi="Times New Roman"/>
          <w:sz w:val="28"/>
          <w:szCs w:val="28"/>
        </w:rPr>
        <w:t>, управления персоналом,</w:t>
      </w:r>
      <w:r>
        <w:rPr>
          <w:rFonts w:cs="Times New Roman" w:ascii="Times New Roman" w:hAnsi="Times New Roman"/>
          <w:sz w:val="28"/>
          <w:szCs w:val="28"/>
        </w:rPr>
        <w:t xml:space="preserve"> навыков </w:t>
      </w:r>
      <w:r>
        <w:rPr>
          <w:rFonts w:cs="Times New Roman" w:ascii="Times New Roman" w:hAnsi="Times New Roman"/>
          <w:iCs/>
          <w:sz w:val="28"/>
          <w:szCs w:val="28"/>
        </w:rPr>
        <w:t>владения информационными технологиями, пользования офисной техникой и программным обеспечением.</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sz w:val="28"/>
          <w:szCs w:val="28"/>
        </w:rPr>
        <w:t>20.</w:t>
      </w:r>
      <w:r>
        <w:rPr>
          <w:rFonts w:cs="Times New Roman" w:ascii="Times New Roman" w:hAnsi="Times New Roman"/>
          <w:sz w:val="28"/>
          <w:szCs w:val="28"/>
        </w:rPr>
        <w:t xml:space="preserve"> Гражданин, изъявивший желание участвовать в конкурсе, представляет в конкурсную комиссию следующие документы:</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 заявление по форме согласно приложению к настоящему Положению;</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 собственноручно заполненную и подписанную анкету по форме, утвержденной распоряжением Правительства Российской Федерации от 26.05.2005 №667-р, с приложением фотографии;</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3) копию паспорта (и оригинал по прибытию на конкурс);</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4) копии документов, подтверждающих  профессиональное образование и стаж работы:</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копию документа о высшем профессиональном образовании;</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копию трудовой книжки</w:t>
      </w:r>
      <w:r>
        <w:rPr>
          <w:rFonts w:eastAsia="Times New Roman" w:cs="Times New Roman" w:ascii="Times New Roman" w:hAnsi="Times New Roman"/>
          <w:sz w:val="28"/>
          <w:szCs w:val="28"/>
          <w:shd w:fill="FFFFFF" w:val="clear"/>
        </w:rPr>
        <w:t xml:space="preserve"> </w:t>
      </w:r>
      <w:r>
        <w:rPr>
          <w:rFonts w:cs="Times New Roman" w:ascii="Times New Roman" w:hAnsi="Times New Roman"/>
          <w:sz w:val="28"/>
          <w:szCs w:val="28"/>
        </w:rPr>
        <w:t>и (или) сведения о трудовой деятельности, оформленные в установленном законодательством порядке;</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5) документа, подтверждающего регистрацию в системе индивидуального (персонифицированного) учета;</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копию документа воинского учета - для граждан, пребывающих в запасе, и лиц, подлежащих призыву на военную службу;</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8) заключение медицинской организации об отсутствии заболевания, препятствующего поступлению на муниципальную службу;</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9) сведения о своих доходах, полученных за календарный год, предшествующий году подачи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 а также сведения о доходах своих супруги (супруга) и несовершеннолетних детей, полученных за календарный год, предшествующий году подачи документов для участия в конкурсе, сведения об их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pPr>
        <w:pStyle w:val="Normal"/>
        <w:widowControl w:val="false"/>
        <w:spacing w:lineRule="auto" w:line="240" w:before="0" w:after="0"/>
        <w:ind w:firstLine="53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Копии представляемых документов должны быть заверены нотариально или кадровыми службами по месту работы (службы) гражданина.</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Прием документов от граждан, желающих участвовать в конкурсе, прекращается за семь дней до дня проведения конкурса.</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Несвоевременное </w:t>
      </w:r>
      <w:r>
        <w:rPr>
          <w:rFonts w:eastAsia="Calibri" w:cs="Times New Roman" w:ascii="Times New Roman" w:hAnsi="Times New Roman"/>
          <w:sz w:val="28"/>
          <w:szCs w:val="28"/>
        </w:rPr>
        <w:t>или неполное представление документов, а также представление недостоверных или с нарушением правил оформления документов</w:t>
      </w:r>
      <w:r>
        <w:rPr>
          <w:rFonts w:cs="Times New Roman" w:ascii="Times New Roman" w:hAnsi="Times New Roman"/>
          <w:sz w:val="28"/>
          <w:szCs w:val="28"/>
        </w:rPr>
        <w:t xml:space="preserve"> </w:t>
      </w:r>
      <w:r>
        <w:rPr>
          <w:rFonts w:eastAsia="Calibri" w:cs="Times New Roman" w:ascii="Times New Roman" w:hAnsi="Times New Roman"/>
          <w:sz w:val="28"/>
          <w:szCs w:val="28"/>
        </w:rPr>
        <w:t xml:space="preserve">является основанием для отказа </w:t>
      </w:r>
      <w:r>
        <w:rPr>
          <w:rFonts w:cs="Times New Roman" w:ascii="Times New Roman" w:hAnsi="Times New Roman"/>
          <w:sz w:val="28"/>
          <w:szCs w:val="28"/>
        </w:rPr>
        <w:t>гражданину</w:t>
      </w:r>
      <w:r>
        <w:rPr>
          <w:rFonts w:eastAsia="Calibri" w:cs="Times New Roman" w:ascii="Times New Roman" w:hAnsi="Times New Roman"/>
          <w:sz w:val="28"/>
          <w:szCs w:val="28"/>
        </w:rPr>
        <w:t xml:space="preserve"> в участии в конкурсе</w:t>
      </w:r>
      <w:r>
        <w:rPr>
          <w:rFonts w:cs="Times New Roman" w:ascii="Times New Roman" w:hAnsi="Times New Roman"/>
          <w:sz w:val="28"/>
          <w:szCs w:val="28"/>
        </w:rPr>
        <w:t>.</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22.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23. Гражданин не допускается к участию в конкурсе при наличии следующих обстоятельств:</w:t>
      </w:r>
    </w:p>
    <w:p>
      <w:pPr>
        <w:pStyle w:val="Pboth"/>
        <w:shd w:val="clear" w:color="auto" w:fill="FFFFFF"/>
        <w:spacing w:lineRule="atLeast" w:line="293" w:beforeAutospacing="0" w:before="0" w:afterAutospacing="0" w:after="0"/>
        <w:rPr>
          <w:rFonts w:eastAsia="" w:eastAsiaTheme="minorEastAsia"/>
          <w:sz w:val="28"/>
          <w:szCs w:val="28"/>
        </w:rPr>
      </w:pPr>
      <w:r>
        <w:rPr>
          <w:rFonts w:eastAsia="" w:eastAsiaTheme="minorEastAsia"/>
          <w:sz w:val="28"/>
          <w:szCs w:val="28"/>
        </w:rPr>
        <w:tab/>
        <w:t>1) признания его недееспособным или ограниченно дееспособным решением суда, вступившим в законную силу;</w:t>
      </w:r>
      <w:bookmarkStart w:id="5" w:name="100095"/>
      <w:bookmarkEnd w:id="5"/>
    </w:p>
    <w:p>
      <w:pPr>
        <w:pStyle w:val="Pboth"/>
        <w:shd w:val="clear" w:color="auto" w:fill="FFFFFF"/>
        <w:spacing w:lineRule="atLeast" w:line="293" w:beforeAutospacing="0" w:before="0" w:afterAutospacing="0" w:after="0"/>
        <w:rPr>
          <w:rFonts w:eastAsia="" w:eastAsiaTheme="minorEastAsia"/>
          <w:sz w:val="28"/>
          <w:szCs w:val="28"/>
        </w:rPr>
      </w:pPr>
      <w:r>
        <w:rPr>
          <w:rFonts w:eastAsia="" w:eastAsiaTheme="minorEastAsia"/>
          <w:sz w:val="28"/>
          <w:szCs w:val="28"/>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Pboth"/>
        <w:shd w:val="clear" w:color="auto" w:fill="FFFFFF"/>
        <w:spacing w:lineRule="atLeast" w:line="293" w:beforeAutospacing="0" w:before="0" w:afterAutospacing="0" w:after="0"/>
        <w:rPr>
          <w:rFonts w:eastAsia="" w:eastAsiaTheme="minorEastAsia"/>
          <w:sz w:val="28"/>
          <w:szCs w:val="28"/>
        </w:rPr>
      </w:pPr>
      <w:bookmarkStart w:id="6" w:name="100096"/>
      <w:bookmarkEnd w:id="6"/>
      <w:r>
        <w:rPr>
          <w:rFonts w:eastAsia="" w:eastAsiaTheme="minorEastAsia"/>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Pboth"/>
        <w:shd w:val="clear" w:color="auto" w:fill="FFFFFF"/>
        <w:spacing w:lineRule="atLeast" w:line="293" w:beforeAutospacing="0" w:before="0" w:afterAutospacing="0" w:after="0"/>
        <w:rPr>
          <w:rFonts w:eastAsia="" w:eastAsiaTheme="minorEastAsia"/>
          <w:sz w:val="28"/>
          <w:szCs w:val="28"/>
        </w:rPr>
      </w:pPr>
      <w:bookmarkStart w:id="7" w:name="000001"/>
      <w:bookmarkStart w:id="8" w:name="100097"/>
      <w:bookmarkStart w:id="9" w:name="000066"/>
      <w:bookmarkEnd w:id="7"/>
      <w:bookmarkEnd w:id="8"/>
      <w:bookmarkEnd w:id="9"/>
      <w:r>
        <w:rPr>
          <w:rFonts w:eastAsia="" w:eastAsiaTheme="minorEastAsia"/>
          <w:sz w:val="28"/>
          <w:szCs w:val="28"/>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Pboth"/>
        <w:shd w:val="clear" w:color="auto" w:fill="FFFFFF"/>
        <w:spacing w:lineRule="atLeast" w:line="293" w:beforeAutospacing="0" w:before="0" w:afterAutospacing="0" w:after="0"/>
        <w:rPr>
          <w:rFonts w:eastAsia="" w:eastAsiaTheme="minorEastAsia"/>
          <w:sz w:val="28"/>
          <w:szCs w:val="28"/>
        </w:rPr>
      </w:pPr>
      <w:bookmarkStart w:id="10" w:name="000010"/>
      <w:bookmarkStart w:id="11" w:name="100098"/>
      <w:bookmarkStart w:id="12" w:name="000014"/>
      <w:bookmarkEnd w:id="10"/>
      <w:bookmarkEnd w:id="11"/>
      <w:bookmarkEnd w:id="12"/>
      <w:r>
        <w:rPr>
          <w:rFonts w:eastAsia="" w:eastAsiaTheme="minorEastAsia"/>
          <w:sz w:val="28"/>
          <w:szCs w:val="28"/>
        </w:rPr>
        <w:ta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Pboth"/>
        <w:shd w:val="clear" w:color="auto" w:fill="FFFFFF"/>
        <w:spacing w:lineRule="atLeast" w:line="293" w:beforeAutospacing="0" w:before="0" w:afterAutospacing="0" w:after="0"/>
        <w:rPr>
          <w:rFonts w:eastAsia="" w:eastAsiaTheme="minorEastAsia"/>
          <w:sz w:val="28"/>
          <w:szCs w:val="28"/>
        </w:rPr>
      </w:pPr>
      <w:bookmarkStart w:id="13" w:name="100099"/>
      <w:bookmarkEnd w:id="13"/>
      <w:r>
        <w:rPr>
          <w:rFonts w:eastAsia="" w:eastAsiaTheme="minorEastAsia"/>
          <w:sz w:val="28"/>
          <w:szCs w:val="28"/>
        </w:rPr>
        <w:tab/>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Pboth"/>
        <w:shd w:val="clear" w:color="auto" w:fill="FFFFFF"/>
        <w:spacing w:lineRule="atLeast" w:line="293" w:beforeAutospacing="0" w:before="0" w:afterAutospacing="0" w:after="0"/>
        <w:rPr>
          <w:rFonts w:eastAsia="" w:eastAsiaTheme="minorEastAsia"/>
          <w:sz w:val="28"/>
          <w:szCs w:val="28"/>
        </w:rPr>
      </w:pPr>
      <w:bookmarkStart w:id="14" w:name="100100"/>
      <w:bookmarkEnd w:id="14"/>
      <w:r>
        <w:rPr>
          <w:rFonts w:eastAsia="" w:eastAsiaTheme="minorEastAsia"/>
          <w:sz w:val="28"/>
          <w:szCs w:val="28"/>
        </w:rPr>
        <w:tab/>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Pboth"/>
        <w:shd w:val="clear" w:color="auto" w:fill="FFFFFF"/>
        <w:spacing w:lineRule="atLeast" w:line="293" w:beforeAutospacing="0" w:before="0" w:afterAutospacing="0" w:after="0"/>
        <w:rPr>
          <w:rFonts w:eastAsia="" w:eastAsiaTheme="minorEastAsia"/>
          <w:sz w:val="28"/>
          <w:szCs w:val="28"/>
        </w:rPr>
      </w:pPr>
      <w:bookmarkStart w:id="15" w:name="100101"/>
      <w:bookmarkEnd w:id="15"/>
      <w:r>
        <w:rPr>
          <w:rFonts w:eastAsia="" w:eastAsiaTheme="minorEastAsia"/>
          <w:sz w:val="28"/>
          <w:szCs w:val="28"/>
        </w:rPr>
        <w:tab/>
        <w:t>8) представления подложных документов или заведомо ложных сведений при поступлении на муниципальную службу;</w:t>
      </w:r>
    </w:p>
    <w:p>
      <w:pPr>
        <w:pStyle w:val="Pboth"/>
        <w:shd w:val="clear" w:color="auto" w:fill="FFFFFF"/>
        <w:spacing w:lineRule="atLeast" w:line="293" w:beforeAutospacing="0" w:before="0" w:afterAutospacing="0" w:after="0"/>
        <w:rPr>
          <w:rFonts w:eastAsia="" w:eastAsiaTheme="minorEastAsia"/>
          <w:sz w:val="28"/>
          <w:szCs w:val="28"/>
        </w:rPr>
      </w:pPr>
      <w:bookmarkStart w:id="16" w:name="100102"/>
      <w:bookmarkStart w:id="17" w:name="000015"/>
      <w:bookmarkEnd w:id="16"/>
      <w:bookmarkEnd w:id="17"/>
      <w:r>
        <w:rPr>
          <w:rFonts w:eastAsia="" w:eastAsiaTheme="minorEastAsia"/>
          <w:sz w:val="28"/>
          <w:szCs w:val="28"/>
        </w:rPr>
        <w:tab/>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pPr>
        <w:pStyle w:val="Pboth"/>
        <w:shd w:val="clear" w:color="auto" w:fill="FFFFFF"/>
        <w:spacing w:lineRule="atLeast" w:line="293" w:beforeAutospacing="0" w:before="0" w:afterAutospacing="0" w:after="0"/>
        <w:rPr>
          <w:rFonts w:eastAsia="" w:eastAsiaTheme="minorEastAsia"/>
          <w:sz w:val="28"/>
          <w:szCs w:val="28"/>
        </w:rPr>
      </w:pPr>
      <w:bookmarkStart w:id="18" w:name="100313"/>
      <w:bookmarkEnd w:id="18"/>
      <w:r>
        <w:rPr>
          <w:rFonts w:eastAsia="" w:eastAsiaTheme="minorEastAsia"/>
          <w:sz w:val="28"/>
          <w:szCs w:val="28"/>
        </w:rPr>
        <w:tab/>
        <w:t>9.1) непредставления сведений, предусмотренных </w:t>
      </w:r>
      <w:hyperlink r:id="rId3">
        <w:r>
          <w:rPr>
            <w:rFonts w:eastAsia="" w:eastAsiaTheme="minorEastAsia"/>
            <w:sz w:val="28"/>
            <w:szCs w:val="28"/>
          </w:rPr>
          <w:t>статьей 15.1</w:t>
        </w:r>
      </w:hyperlink>
      <w:r>
        <w:rPr>
          <w:rFonts w:eastAsia="" w:eastAsiaTheme="minorEastAsia"/>
          <w:sz w:val="28"/>
          <w:szCs w:val="28"/>
        </w:rPr>
        <w:t> настоящего Федерального закона;</w:t>
      </w:r>
    </w:p>
    <w:p>
      <w:pPr>
        <w:pStyle w:val="Pboth"/>
        <w:shd w:val="clear" w:color="auto" w:fill="FFFFFF"/>
        <w:spacing w:lineRule="atLeast" w:line="293" w:beforeAutospacing="0" w:before="0" w:afterAutospacing="0" w:after="0"/>
        <w:rPr>
          <w:rFonts w:eastAsia="" w:eastAsiaTheme="minorEastAsia"/>
          <w:sz w:val="28"/>
          <w:szCs w:val="28"/>
        </w:rPr>
      </w:pPr>
      <w:bookmarkStart w:id="19" w:name="000050"/>
      <w:bookmarkStart w:id="20" w:name="000098"/>
      <w:bookmarkEnd w:id="19"/>
      <w:bookmarkEnd w:id="20"/>
      <w:r>
        <w:rPr>
          <w:rFonts w:eastAsia="" w:eastAsiaTheme="minorEastAsia"/>
          <w:sz w:val="28"/>
          <w:szCs w:val="28"/>
        </w:rPr>
        <w:ta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Pboth"/>
        <w:shd w:val="clear" w:color="auto" w:fill="FFFFFF"/>
        <w:spacing w:lineRule="atLeast" w:line="293" w:beforeAutospacing="0" w:before="0" w:afterAutospacing="0" w:after="0"/>
        <w:rPr>
          <w:rFonts w:eastAsia="" w:eastAsiaTheme="minorEastAsia"/>
          <w:sz w:val="28"/>
          <w:szCs w:val="28"/>
        </w:rPr>
      </w:pPr>
      <w:bookmarkStart w:id="21" w:name="000011"/>
      <w:bookmarkStart w:id="22" w:name="000068"/>
      <w:bookmarkEnd w:id="21"/>
      <w:bookmarkEnd w:id="22"/>
      <w:r>
        <w:rPr>
          <w:rFonts w:eastAsia="" w:eastAsiaTheme="minorEastAsia"/>
          <w:sz w:val="28"/>
          <w:szCs w:val="28"/>
        </w:rPr>
        <w:tab/>
        <w:t>23.1.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Pboth"/>
        <w:shd w:val="clear" w:color="auto" w:fill="FFFFFF"/>
        <w:spacing w:lineRule="atLeast" w:line="293" w:beforeAutospacing="0" w:before="0" w:afterAutospacing="0" w:after="0"/>
        <w:rPr>
          <w:rFonts w:eastAsia="" w:eastAsiaTheme="minorEastAsia"/>
          <w:sz w:val="28"/>
          <w:szCs w:val="28"/>
        </w:rPr>
      </w:pPr>
      <w:bookmarkStart w:id="23" w:name="100103"/>
      <w:bookmarkEnd w:id="23"/>
      <w:r>
        <w:rPr>
          <w:rFonts w:eastAsia="" w:eastAsiaTheme="minorEastAsia"/>
          <w:sz w:val="28"/>
          <w:szCs w:val="28"/>
        </w:rPr>
        <w:tab/>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 Список граждан, допущенных к участию в конкурсе, утверждается решением конкурсной комиссии на первом заседании конкурсной комиссии.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25.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pPr>
        <w:pStyle w:val="Normal"/>
        <w:widowControl w:val="false"/>
        <w:spacing w:lineRule="auto" w:line="240" w:before="0" w:after="0"/>
        <w:ind w:firstLine="539"/>
        <w:jc w:val="both"/>
        <w:rPr>
          <w:rFonts w:ascii="Times New Roman" w:hAnsi="Times New Roman" w:eastAsia="Times New Roman" w:cs="Times New Roman"/>
          <w:sz w:val="28"/>
          <w:szCs w:val="28"/>
        </w:rPr>
      </w:pPr>
      <w:r>
        <w:rPr>
          <w:rFonts w:cs="Times New Roman" w:ascii="Times New Roman" w:hAnsi="Times New Roman"/>
          <w:sz w:val="28"/>
          <w:szCs w:val="28"/>
        </w:rPr>
        <w:t xml:space="preserve">26. </w:t>
      </w:r>
      <w:r>
        <w:rPr>
          <w:rFonts w:eastAsia="Times New Roman" w:cs="Times New Roman" w:ascii="Times New Roman" w:hAnsi="Times New Roman"/>
          <w:sz w:val="28"/>
          <w:szCs w:val="28"/>
        </w:rPr>
        <w:t xml:space="preserve"> Конкурс проводится, если имеется не менее трех претендентов. В противном случае конкурс признается несостоявшимся.</w:t>
      </w:r>
    </w:p>
    <w:p>
      <w:pPr>
        <w:pStyle w:val="Normal"/>
        <w:widowControl w:val="false"/>
        <w:spacing w:lineRule="auto" w:line="240" w:before="0" w:after="0"/>
        <w:ind w:firstLine="53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27. Претендент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претендент считается снявшим свою кандидатуру.</w:t>
      </w:r>
    </w:p>
    <w:p>
      <w:pPr>
        <w:pStyle w:val="Normal"/>
        <w:widowControl w:val="false"/>
        <w:spacing w:lineRule="auto" w:line="240" w:before="0" w:after="0"/>
        <w:ind w:firstLine="539"/>
        <w:jc w:val="both"/>
        <w:rPr>
          <w:rFonts w:ascii="Times New Roman" w:hAnsi="Times New Roman" w:eastAsia="Calibri" w:cs="Times New Roman"/>
          <w:sz w:val="28"/>
          <w:szCs w:val="28"/>
        </w:rPr>
      </w:pPr>
      <w:r>
        <w:rPr>
          <w:rFonts w:eastAsia="Calibri" w:cs="Times New Roman" w:ascii="Times New Roman" w:hAnsi="Times New Roman"/>
          <w:sz w:val="28"/>
          <w:szCs w:val="28"/>
        </w:rPr>
        <w:t>28.</w:t>
      </w:r>
      <w:r>
        <w:rPr>
          <w:rFonts w:eastAsia="Calibri" w:cs="Times New Roman" w:ascii="Times New Roman" w:hAnsi="Times New Roman"/>
          <w:i/>
          <w:sz w:val="28"/>
          <w:szCs w:val="28"/>
        </w:rPr>
        <w:t xml:space="preserve"> </w:t>
      </w:r>
      <w:r>
        <w:rPr>
          <w:rFonts w:eastAsia="Calibri" w:cs="Times New Roman" w:ascii="Times New Roman" w:hAnsi="Times New Roman"/>
          <w:sz w:val="28"/>
          <w:szCs w:val="28"/>
        </w:rPr>
        <w:t>Конкурс проводится в виде экзамена по билетной системе. Ответы на вопросы билета принимаются в письменной форме. На подготовку ответов на вопросы отводится один час. На усмотрение конкурсной комиссии при необходимости проводится дополнительное индивидуальное собеседование.</w:t>
      </w:r>
    </w:p>
    <w:p>
      <w:pPr>
        <w:pStyle w:val="Normal"/>
        <w:widowControl w:val="fals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29. При проведении конкурса оцениваются  профессиональные знания и навыки, необходимые для исполнения должностных обязанностей главы администрации, а также деловые и личностные качества </w:t>
      </w:r>
      <w:r>
        <w:rPr>
          <w:rFonts w:eastAsia="Times New Roman" w:cs="Times New Roman" w:ascii="Times New Roman" w:hAnsi="Times New Roman"/>
          <w:sz w:val="28"/>
          <w:szCs w:val="28"/>
        </w:rPr>
        <w:t>претендентов</w:t>
      </w:r>
      <w:r>
        <w:rPr>
          <w:rFonts w:eastAsia="Calibri" w:cs="Times New Roman" w:ascii="Times New Roman" w:hAnsi="Times New Roman"/>
          <w:sz w:val="28"/>
          <w:szCs w:val="28"/>
        </w:rPr>
        <w:t xml:space="preserve"> на должность главы администрации. </w:t>
      </w:r>
    </w:p>
    <w:p>
      <w:pPr>
        <w:pStyle w:val="Normal"/>
        <w:widowControl w:val="false"/>
        <w:spacing w:lineRule="auto" w:line="240" w:before="0" w:after="0"/>
        <w:ind w:firstLine="540"/>
        <w:jc w:val="both"/>
        <w:rPr>
          <w:rFonts w:ascii="Times New Roman" w:hAnsi="Times New Roman" w:eastAsia="Times New Roman" w:cs="Times New Roman"/>
          <w:iCs/>
          <w:sz w:val="28"/>
          <w:szCs w:val="28"/>
        </w:rPr>
      </w:pPr>
      <w:r>
        <w:rPr>
          <w:rFonts w:cs="Times New Roman" w:ascii="Times New Roman" w:hAnsi="Times New Roman"/>
          <w:sz w:val="28"/>
          <w:szCs w:val="28"/>
        </w:rPr>
        <w:t xml:space="preserve">При оценке профессиональных и личностных качеств каждого из </w:t>
      </w:r>
      <w:r>
        <w:rPr>
          <w:rFonts w:eastAsia="Times New Roman" w:cs="Times New Roman" w:ascii="Times New Roman" w:hAnsi="Times New Roman"/>
          <w:sz w:val="28"/>
          <w:szCs w:val="28"/>
        </w:rPr>
        <w:t>претендентов</w:t>
      </w:r>
      <w:r>
        <w:rPr>
          <w:rFonts w:cs="Times New Roman" w:ascii="Times New Roman" w:hAnsi="Times New Roman"/>
          <w:sz w:val="28"/>
          <w:szCs w:val="28"/>
        </w:rPr>
        <w:t xml:space="preserve"> конкурсная комиссия исходит из соответствующих квалификационных требований, предъявляемых к должности главы администрации </w:t>
      </w:r>
      <w:r>
        <w:rPr>
          <w:rFonts w:eastAsia="Times New Roman" w:cs="Times New Roman" w:ascii="Times New Roman" w:hAnsi="Times New Roman"/>
          <w:sz w:val="28"/>
          <w:szCs w:val="28"/>
        </w:rPr>
        <w:t>Курджиновского сельского поселения</w:t>
      </w:r>
      <w:r>
        <w:rPr>
          <w:rFonts w:eastAsia="Times New Roman" w:cs="Times New Roman" w:ascii="Times New Roman" w:hAnsi="Times New Roman"/>
          <w:iCs/>
          <w:sz w:val="28"/>
          <w:szCs w:val="28"/>
        </w:rPr>
        <w:t>.</w:t>
      </w:r>
    </w:p>
    <w:p>
      <w:pPr>
        <w:pStyle w:val="Normal"/>
        <w:widowControl w:val="false"/>
        <w:spacing w:lineRule="auto" w:line="240" w:before="0" w:after="0"/>
        <w:ind w:firstLine="539"/>
        <w:jc w:val="both"/>
        <w:rPr>
          <w:rFonts w:ascii="Times New Roman" w:hAnsi="Times New Roman" w:cs="Times New Roman"/>
          <w:sz w:val="28"/>
          <w:szCs w:val="28"/>
        </w:rPr>
      </w:pPr>
      <w:r>
        <w:rPr>
          <w:rFonts w:eastAsia="Times New Roman" w:cs="Times New Roman" w:ascii="Times New Roman" w:hAnsi="Times New Roman"/>
          <w:iCs/>
          <w:sz w:val="28"/>
          <w:szCs w:val="28"/>
        </w:rPr>
        <w:t>30. По результатам конкурса</w:t>
      </w:r>
      <w:r>
        <w:rPr>
          <w:rFonts w:cs="Times New Roman" w:ascii="Times New Roman" w:hAnsi="Times New Roman"/>
          <w:sz w:val="28"/>
          <w:szCs w:val="28"/>
        </w:rPr>
        <w:t xml:space="preserve"> конкурсная комиссия принимает одно из следующих решений:</w:t>
      </w:r>
    </w:p>
    <w:p>
      <w:pPr>
        <w:pStyle w:val="Normal"/>
        <w:widowControl w:val="false"/>
        <w:spacing w:lineRule="auto" w:line="240" w:before="0" w:after="0"/>
        <w:ind w:firstLine="540"/>
        <w:jc w:val="both"/>
        <w:rPr>
          <w:rFonts w:ascii="Times New Roman" w:hAnsi="Times New Roman" w:eastAsia="Times New Roman" w:cs="Times New Roman"/>
          <w:iCs/>
          <w:sz w:val="28"/>
          <w:szCs w:val="28"/>
        </w:rPr>
      </w:pPr>
      <w:r>
        <w:rPr>
          <w:rFonts w:eastAsia="Calibri" w:cs="Times New Roman" w:ascii="Times New Roman" w:hAnsi="Times New Roman"/>
          <w:sz w:val="28"/>
          <w:szCs w:val="28"/>
        </w:rPr>
        <w:t>1) о признании не менее двух</w:t>
      </w:r>
      <w:r>
        <w:rPr>
          <w:rFonts w:eastAsia="Times New Roman" w:cs="Times New Roman" w:ascii="Times New Roman" w:hAnsi="Times New Roman"/>
          <w:sz w:val="28"/>
          <w:szCs w:val="28"/>
        </w:rPr>
        <w:t xml:space="preserve"> претендентов победителями конкурса</w:t>
      </w:r>
      <w:r>
        <w:rPr>
          <w:rFonts w:eastAsia="Calibri" w:cs="Times New Roman" w:ascii="Times New Roman" w:hAnsi="Times New Roman"/>
          <w:sz w:val="28"/>
          <w:szCs w:val="28"/>
        </w:rPr>
        <w:t xml:space="preserve">, выигравшими конкурс и получившими статус кандидатов </w:t>
      </w:r>
      <w:r>
        <w:rPr>
          <w:rFonts w:cs="Times New Roman" w:ascii="Times New Roman" w:hAnsi="Times New Roman"/>
          <w:sz w:val="28"/>
          <w:szCs w:val="28"/>
        </w:rPr>
        <w:t xml:space="preserve">на замещение должности главы администрации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w:t>
      </w:r>
      <w:r>
        <w:rPr>
          <w:rFonts w:eastAsia="Calibri" w:cs="Times New Roman" w:ascii="Times New Roman" w:hAnsi="Times New Roman"/>
          <w:sz w:val="28"/>
          <w:szCs w:val="28"/>
        </w:rPr>
        <w:t xml:space="preserve">и </w:t>
      </w:r>
      <w:r>
        <w:rPr>
          <w:rFonts w:cs="Times New Roman" w:ascii="Times New Roman" w:hAnsi="Times New Roman"/>
          <w:sz w:val="28"/>
          <w:szCs w:val="28"/>
        </w:rPr>
        <w:t xml:space="preserve">о представлении их кандидатур  на рассмотрение Совета </w:t>
      </w:r>
      <w:r>
        <w:rPr>
          <w:rFonts w:eastAsia="Times New Roman" w:cs="Times New Roman" w:ascii="Times New Roman" w:hAnsi="Times New Roman"/>
          <w:sz w:val="28"/>
          <w:szCs w:val="28"/>
        </w:rPr>
        <w:t>Курджиновского сельского поселения</w:t>
      </w:r>
      <w:r>
        <w:rPr>
          <w:rFonts w:eastAsia="Times New Roman" w:cs="Times New Roman" w:ascii="Times New Roman" w:hAnsi="Times New Roman"/>
          <w:iCs/>
          <w:sz w:val="28"/>
          <w:szCs w:val="28"/>
        </w:rPr>
        <w:t>;</w:t>
      </w:r>
    </w:p>
    <w:p>
      <w:pPr>
        <w:pStyle w:val="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iCs/>
          <w:sz w:val="28"/>
          <w:szCs w:val="28"/>
        </w:rPr>
        <w:t xml:space="preserve">2) </w:t>
      </w:r>
      <w:r>
        <w:rPr>
          <w:rFonts w:cs="Times New Roman" w:ascii="Times New Roman" w:hAnsi="Times New Roman"/>
          <w:sz w:val="28"/>
          <w:szCs w:val="28"/>
        </w:rPr>
        <w:t>о признании конкурса несостоявшимся в следующих случаях:</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при отсутствии заявлений </w:t>
      </w:r>
      <w:r>
        <w:rPr>
          <w:rFonts w:eastAsia="Times New Roman" w:cs="Times New Roman" w:ascii="Times New Roman" w:hAnsi="Times New Roman"/>
          <w:sz w:val="28"/>
          <w:szCs w:val="28"/>
        </w:rPr>
        <w:t>претендентов</w:t>
      </w:r>
      <w:r>
        <w:rPr>
          <w:rFonts w:cs="Times New Roman" w:ascii="Times New Roman" w:hAnsi="Times New Roman"/>
          <w:sz w:val="28"/>
          <w:szCs w:val="28"/>
        </w:rPr>
        <w:t xml:space="preserve"> на участие в конкурсе или подачи всеми </w:t>
      </w:r>
      <w:r>
        <w:rPr>
          <w:rFonts w:eastAsia="Times New Roman" w:cs="Times New Roman" w:ascii="Times New Roman" w:hAnsi="Times New Roman"/>
          <w:sz w:val="28"/>
          <w:szCs w:val="28"/>
        </w:rPr>
        <w:t>претендентами</w:t>
      </w:r>
      <w:r>
        <w:rPr>
          <w:rFonts w:cs="Times New Roman" w:ascii="Times New Roman" w:hAnsi="Times New Roman"/>
          <w:sz w:val="28"/>
          <w:szCs w:val="28"/>
        </w:rPr>
        <w:t xml:space="preserve"> заявлений</w:t>
      </w:r>
      <w:r>
        <w:rPr>
          <w:rFonts w:eastAsia="Times New Roman" w:cs="Times New Roman" w:ascii="Times New Roman" w:hAnsi="Times New Roman"/>
          <w:sz w:val="28"/>
          <w:szCs w:val="28"/>
        </w:rPr>
        <w:t xml:space="preserve"> об отказе от участия в конкурсе либо неявки всех претендентов на конкурс;</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при признании всех </w:t>
      </w:r>
      <w:r>
        <w:rPr>
          <w:rFonts w:eastAsia="Times New Roman" w:cs="Times New Roman" w:ascii="Times New Roman" w:hAnsi="Times New Roman"/>
          <w:sz w:val="28"/>
          <w:szCs w:val="28"/>
        </w:rPr>
        <w:t>претендентов</w:t>
      </w:r>
      <w:r>
        <w:rPr>
          <w:rFonts w:cs="Times New Roman" w:ascii="Times New Roman" w:hAnsi="Times New Roman"/>
          <w:sz w:val="28"/>
          <w:szCs w:val="28"/>
        </w:rPr>
        <w:t xml:space="preserve"> не соответствующими установленным квалификационным требованиям к должности главы администрации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 подаче документов для участия в конкурсе менее трех</w:t>
      </w:r>
      <w:r>
        <w:rPr>
          <w:rFonts w:eastAsia="Times New Roman" w:cs="Times New Roman" w:ascii="Times New Roman" w:hAnsi="Times New Roman"/>
          <w:sz w:val="28"/>
          <w:szCs w:val="28"/>
        </w:rPr>
        <w:t xml:space="preserve"> претендентов</w:t>
      </w:r>
      <w:r>
        <w:rPr>
          <w:rFonts w:cs="Times New Roman" w:ascii="Times New Roman" w:hAnsi="Times New Roman"/>
          <w:sz w:val="28"/>
          <w:szCs w:val="28"/>
        </w:rPr>
        <w:t>.</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31. </w:t>
      </w:r>
      <w:r>
        <w:rPr>
          <w:rFonts w:eastAsia="Calibri" w:cs="Times New Roman" w:ascii="Times New Roman" w:hAnsi="Times New Roman"/>
          <w:sz w:val="28"/>
          <w:szCs w:val="28"/>
        </w:rPr>
        <w:t xml:space="preserve">Протокол заседания конкурсной комиссии направляется в Совет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не позднее чем на следующий день после </w:t>
      </w:r>
      <w:r>
        <w:rPr>
          <w:rFonts w:eastAsia="Calibri" w:cs="Times New Roman" w:ascii="Times New Roman" w:hAnsi="Times New Roman"/>
          <w:sz w:val="28"/>
          <w:szCs w:val="28"/>
        </w:rPr>
        <w:t xml:space="preserve"> проведения конкурса. </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Конкурсная комиссия уведомляет в письменной форме о принятом по результатам конкурса решении каждого из</w:t>
      </w:r>
      <w:r>
        <w:rPr>
          <w:rFonts w:eastAsia="Times New Roman" w:cs="Times New Roman" w:ascii="Times New Roman" w:hAnsi="Times New Roman"/>
          <w:sz w:val="28"/>
          <w:szCs w:val="28"/>
        </w:rPr>
        <w:t xml:space="preserve"> претендентов</w:t>
      </w:r>
      <w:r>
        <w:rPr>
          <w:rFonts w:cs="Times New Roman" w:ascii="Times New Roman" w:hAnsi="Times New Roman"/>
          <w:sz w:val="28"/>
          <w:szCs w:val="28"/>
        </w:rPr>
        <w:t>, принявших участие в конкурсе, в срок не позднее 3 рабочих дней со дня принятия конкурсной комиссией соответствующего решения.</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32. Рассмотрение Советом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вопроса о назначении на должность главы администрации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осуществляется в порядке, предусмотренном Уставом  </w:t>
      </w:r>
      <w:r>
        <w:rPr>
          <w:rFonts w:eastAsia="Times New Roman" w:cs="Times New Roman" w:ascii="Times New Roman" w:hAnsi="Times New Roman"/>
          <w:sz w:val="28"/>
          <w:szCs w:val="28"/>
        </w:rPr>
        <w:t xml:space="preserve">Курджиновского сельского поселения </w:t>
      </w:r>
      <w:r>
        <w:rPr>
          <w:rFonts w:cs="Times New Roman" w:ascii="Times New Roman" w:hAnsi="Times New Roman"/>
          <w:sz w:val="28"/>
          <w:szCs w:val="28"/>
        </w:rPr>
        <w:t xml:space="preserve">и Регламентом Совета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в срок не более 10 рабочих дней со дня принятия конкурсной комиссией решения по результатам конкурса.</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Лицо назначается на должность главы администрации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Советом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из числа кандидатов, представленных конкурсной комиссией по результатам конкурса.</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Решение Совета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о назначении на должность главы администрации </w:t>
      </w:r>
      <w:r>
        <w:rPr>
          <w:rFonts w:eastAsia="Times New Roman" w:cs="Times New Roman" w:ascii="Times New Roman" w:hAnsi="Times New Roman"/>
          <w:sz w:val="28"/>
          <w:szCs w:val="28"/>
        </w:rPr>
        <w:t xml:space="preserve">Курджиновского сельского поселения </w:t>
      </w:r>
      <w:r>
        <w:rPr>
          <w:rFonts w:cs="Times New Roman" w:ascii="Times New Roman" w:hAnsi="Times New Roman"/>
          <w:color w:val="000000"/>
          <w:sz w:val="28"/>
          <w:szCs w:val="28"/>
        </w:rPr>
        <w:t xml:space="preserve">принимается большинством голосов от установленной численности депутатов Совета </w:t>
      </w:r>
      <w:r>
        <w:rPr>
          <w:rFonts w:eastAsia="Times New Roman" w:cs="Times New Roman" w:ascii="Times New Roman" w:hAnsi="Times New Roman"/>
          <w:sz w:val="28"/>
          <w:szCs w:val="28"/>
        </w:rPr>
        <w:t>Курджиновского сельского поселения</w:t>
      </w:r>
      <w:r>
        <w:rPr>
          <w:rFonts w:eastAsia="Times New Roman" w:cs="Times New Roman" w:ascii="Times New Roman" w:hAnsi="Times New Roman"/>
          <w:iCs/>
          <w:sz w:val="28"/>
          <w:szCs w:val="28"/>
        </w:rPr>
        <w:t>.</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Контракт с главой администрации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заключается Главой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33. В случае признания конкурса несостоявшимся либо в случае непринятия Советом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решения о назначении на должность главы администрации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из числа кандидатов, представленных конкурсной комиссией, Совет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принимает решение о повторном проведении конкурса в соответствии с настоящим Положением.</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34. Информация о результатах конкурса</w:t>
      </w:r>
      <w:r>
        <w:rPr>
          <w:rFonts w:eastAsia="Times New Roman" w:cs="Times New Roman" w:ascii="Times New Roman" w:hAnsi="Times New Roman"/>
          <w:sz w:val="28"/>
          <w:szCs w:val="28"/>
        </w:rPr>
        <w:t xml:space="preserve"> и решение Совета Курджиновского сельского поселения</w:t>
      </w:r>
      <w:r>
        <w:rPr>
          <w:rFonts w:cs="Times New Roman" w:ascii="Times New Roman" w:hAnsi="Times New Roman"/>
          <w:sz w:val="28"/>
          <w:szCs w:val="28"/>
        </w:rPr>
        <w:t xml:space="preserve"> </w:t>
      </w:r>
      <w:r>
        <w:rPr>
          <w:rFonts w:eastAsia="Times New Roman" w:cs="Times New Roman" w:ascii="Times New Roman" w:hAnsi="Times New Roman"/>
          <w:sz w:val="28"/>
          <w:szCs w:val="28"/>
        </w:rPr>
        <w:t>о назначении главы администрации публикуются</w:t>
      </w:r>
      <w:r>
        <w:rPr>
          <w:rFonts w:cs="Times New Roman" w:ascii="Times New Roman" w:hAnsi="Times New Roman"/>
          <w:sz w:val="28"/>
          <w:szCs w:val="28"/>
        </w:rPr>
        <w:t xml:space="preserve"> в печатном средстве массовой информации.</w:t>
      </w:r>
    </w:p>
    <w:p>
      <w:pPr>
        <w:pStyle w:val="Normal"/>
        <w:widowControl w:val="false"/>
        <w:spacing w:lineRule="auto" w:line="240" w:before="0" w:after="0"/>
        <w:ind w:firstLine="539"/>
        <w:jc w:val="both"/>
        <w:rPr>
          <w:rFonts w:ascii="Times New Roman" w:hAnsi="Times New Roman" w:eastAsia="Calibri" w:cs="Times New Roman"/>
          <w:sz w:val="28"/>
          <w:szCs w:val="28"/>
        </w:rPr>
      </w:pPr>
      <w:r>
        <w:rPr>
          <w:rFonts w:cs="Times New Roman" w:ascii="Times New Roman" w:hAnsi="Times New Roman"/>
          <w:sz w:val="28"/>
          <w:szCs w:val="28"/>
        </w:rPr>
        <w:t xml:space="preserve">35. </w:t>
      </w:r>
      <w:r>
        <w:rPr>
          <w:rFonts w:eastAsia="Calibri" w:cs="Times New Roman" w:ascii="Times New Roman" w:hAnsi="Times New Roman"/>
          <w:sz w:val="28"/>
          <w:szCs w:val="28"/>
        </w:rPr>
        <w:t>Расходы, связанные с организацией проведения конкурса, производятся за счет средств местного бюджета.</w:t>
      </w:r>
    </w:p>
    <w:p>
      <w:pPr>
        <w:pStyle w:val="Normal"/>
        <w:widowControl w:val="fals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пользование услугами средств связи и другие расходы), производятся за счет их собственных средств.</w:t>
      </w:r>
    </w:p>
    <w:p>
      <w:pPr>
        <w:pStyle w:val="Normal"/>
        <w:widowControl w:val="false"/>
        <w:spacing w:lineRule="auto" w:line="240" w:before="0" w:after="0"/>
        <w:ind w:firstLine="540"/>
        <w:jc w:val="both"/>
        <w:rPr>
          <w:rFonts w:ascii="Times New Roman" w:hAnsi="Times New Roman" w:eastAsia="Calibri" w:cs="Times New Roman"/>
          <w:sz w:val="28"/>
          <w:szCs w:val="28"/>
        </w:rPr>
      </w:pPr>
      <w:r>
        <w:rPr>
          <w:rFonts w:cs="Times New Roman" w:ascii="Times New Roman" w:hAnsi="Times New Roman"/>
          <w:sz w:val="28"/>
          <w:szCs w:val="28"/>
        </w:rPr>
        <w:t xml:space="preserve">36. </w:t>
      </w:r>
      <w:r>
        <w:rPr>
          <w:rFonts w:eastAsia="Calibri" w:cs="Times New Roman" w:ascii="Times New Roman" w:hAnsi="Times New Roman"/>
          <w:sz w:val="28"/>
          <w:szCs w:val="28"/>
        </w:rPr>
        <w:t>По вопросам, не урегулированным настоящим Положением, конкурсная комиссия принимает решения самостоятельно в соответствии с действующим законодательством.</w:t>
      </w:r>
    </w:p>
    <w:p>
      <w:pPr>
        <w:pStyle w:val="Normal"/>
        <w:widowControl w:val="fals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Спорные вопросы, связанные с проведением конкурса, рассматриваются</w:t>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в установленном законодательством Российской Федерации порядке.</w:t>
      </w:r>
    </w:p>
    <w:p>
      <w:pPr>
        <w:pStyle w:val="Normal"/>
        <w:widowControl w:val="false"/>
        <w:spacing w:lineRule="auto" w:line="240"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both"/>
        <w:rPr>
          <w:rFonts w:ascii="Times New Roman" w:hAnsi="Times New Roman" w:eastAsia="Times New Roman" w:cs="Times New Roman"/>
          <w:bCs/>
          <w:i/>
          <w:i/>
          <w:kern w:val="2"/>
          <w:sz w:val="28"/>
          <w:szCs w:val="28"/>
        </w:rPr>
      </w:pPr>
      <w:r>
        <w:rPr>
          <w:rFonts w:eastAsia="Calibri" w:cs="Times New Roman" w:ascii="Times New Roman" w:hAnsi="Times New Roman"/>
          <w:sz w:val="28"/>
          <w:szCs w:val="28"/>
        </w:rPr>
        <w:tab/>
        <w:tab/>
        <w:tab/>
        <w:tab/>
        <w:tab/>
        <w:tab/>
        <w:t xml:space="preserve">    </w:t>
      </w:r>
      <w:r>
        <w:rPr>
          <w:rFonts w:eastAsia="Times New Roman" w:cs="Times New Roman" w:ascii="Times New Roman" w:hAnsi="Times New Roman"/>
          <w:bCs/>
          <w:kern w:val="2"/>
          <w:sz w:val="28"/>
          <w:szCs w:val="28"/>
        </w:rPr>
        <w:t xml:space="preserve">Приложение </w:t>
      </w:r>
      <w:r>
        <w:rPr>
          <w:rFonts w:eastAsia="Times New Roman" w:cs="Times New Roman" w:ascii="Times New Roman" w:hAnsi="Times New Roman"/>
          <w:sz w:val="28"/>
          <w:szCs w:val="28"/>
        </w:rPr>
        <w:t xml:space="preserve">к Положению </w:t>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о порядке проведения конкурса </w:t>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на замещение должности </w:t>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главы администрации</w:t>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sz w:val="28"/>
          <w:szCs w:val="28"/>
        </w:rPr>
      </w:pPr>
      <w:r>
        <w:rPr>
          <w:rFonts w:eastAsia="Times New Roman" w:cs="Times New Roman" w:ascii="Times New Roman" w:hAnsi="Times New Roman"/>
          <w:bCs/>
          <w:i/>
          <w:kern w:val="2"/>
          <w:sz w:val="28"/>
          <w:szCs w:val="28"/>
        </w:rPr>
        <w:t xml:space="preserve">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w:t>
      </w:r>
      <w:r>
        <w:rPr>
          <w:rFonts w:eastAsia="Times New Roman" w:cs="Times New Roman" w:ascii="Times New Roman" w:hAnsi="Times New Roman"/>
          <w:sz w:val="28"/>
          <w:szCs w:val="28"/>
        </w:rPr>
        <w:t xml:space="preserve"> </w:t>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3969"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конкурсную комиссию по проведению конкурса на замещение должности главы администрации Курджиновского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от __________________________________</w:t>
      </w:r>
    </w:p>
    <w:p>
      <w:pPr>
        <w:pStyle w:val="Normal"/>
        <w:widowControl w:val="false"/>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(Ф.И.О., домашний адрес, телефон)</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ЗАЯВЛЕНИЕ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tab/>
        <w:t>Прошу принять мои документы для участия в конкурсе на замещение должности главы администрации Курджиновского сельского поселения.</w:t>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sz w:val="28"/>
          <w:szCs w:val="28"/>
        </w:rPr>
      </w:pPr>
      <w:r>
        <w:rPr>
          <w:rFonts w:cs="Times New Roman" w:ascii="Times New Roman" w:hAnsi="Times New Roman"/>
          <w:sz w:val="28"/>
          <w:szCs w:val="28"/>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pPr>
        <w:pStyle w:val="Normal"/>
        <w:numPr>
          <w:ilvl w:val="0"/>
          <w:numId w:val="0"/>
        </w:numPr>
        <w:spacing w:lineRule="auto" w:line="240" w:before="0" w:after="0"/>
        <w:ind w:left="0" w:firstLine="567"/>
        <w:jc w:val="both"/>
        <w:outlineLvl w:val="0"/>
        <w:rPr>
          <w:rFonts w:ascii="Times New Roman" w:hAnsi="Times New Roman" w:eastAsia="Times New Roman" w:cs="Times New Roman"/>
          <w:sz w:val="28"/>
          <w:szCs w:val="28"/>
        </w:rPr>
      </w:pPr>
      <w:r>
        <w:rPr>
          <w:rFonts w:eastAsia="Times New Roman" w:cs="Times New Roman" w:ascii="Times New Roman" w:hAnsi="Times New Roman"/>
          <w:bCs/>
          <w:i/>
          <w:kern w:val="2"/>
          <w:sz w:val="28"/>
          <w:szCs w:val="28"/>
        </w:rPr>
        <w:t xml:space="preserve">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  ___________                                                  ______________</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(дата)</w:t>
        <w:tab/>
        <w:t xml:space="preserve">          (подпись)                                                     (расшифровка подписи)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ab/>
        <w:tab/>
        <w:tab/>
        <w:tab/>
        <w:tab/>
        <w:tab/>
        <w:t xml:space="preserve">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3686"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ab/>
        <w:tab/>
        <w:t>Приложение 2</w:t>
      </w:r>
    </w:p>
    <w:p>
      <w:pPr>
        <w:pStyle w:val="Normal"/>
        <w:spacing w:lineRule="auto" w:line="240" w:before="0" w:after="0"/>
        <w:ind w:left="4394" w:firstLine="56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 решению Совета Курджиновского </w:t>
      </w:r>
    </w:p>
    <w:p>
      <w:pPr>
        <w:pStyle w:val="Normal"/>
        <w:spacing w:lineRule="auto" w:line="240" w:before="0" w:after="0"/>
        <w:ind w:left="4394" w:firstLine="562"/>
        <w:jc w:val="both"/>
        <w:rPr>
          <w:rFonts w:ascii="Times New Roman" w:hAnsi="Times New Roman" w:eastAsia="Times New Roman" w:cs="Times New Roman"/>
          <w:bCs/>
          <w:i/>
          <w:i/>
          <w:kern w:val="2"/>
          <w:sz w:val="28"/>
          <w:szCs w:val="28"/>
        </w:rPr>
      </w:pPr>
      <w:r>
        <w:rPr>
          <w:rFonts w:eastAsia="Times New Roman" w:cs="Times New Roman" w:ascii="Times New Roman" w:hAnsi="Times New Roman"/>
          <w:sz w:val="28"/>
          <w:szCs w:val="28"/>
        </w:rPr>
        <w:t>сельского поселения</w:t>
      </w:r>
    </w:p>
    <w:p>
      <w:pPr>
        <w:pStyle w:val="Normal"/>
        <w:spacing w:lineRule="auto" w:line="240" w:before="0" w:after="0"/>
        <w:ind w:left="4394" w:firstLine="56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от_____________ № _____</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ПРОЕКТ  КОНТРАКТА</w:t>
      </w:r>
    </w:p>
    <w:p>
      <w:pPr>
        <w:pStyle w:val="Normal"/>
        <w:spacing w:lineRule="auto" w:line="240" w:before="0" w:after="0"/>
        <w:jc w:val="center"/>
        <w:rPr>
          <w:rFonts w:ascii="Times New Roman" w:hAnsi="Times New Roman" w:eastAsia="Times New Roman" w:cs="Times New Roman"/>
          <w:bCs/>
          <w:i/>
          <w:i/>
          <w:kern w:val="2"/>
          <w:sz w:val="28"/>
          <w:szCs w:val="28"/>
        </w:rPr>
      </w:pPr>
      <w:r>
        <w:rPr>
          <w:rFonts w:eastAsia="Times New Roman" w:cs="Times New Roman" w:ascii="Times New Roman" w:hAnsi="Times New Roman"/>
          <w:bCs/>
          <w:kern w:val="2"/>
          <w:sz w:val="28"/>
          <w:szCs w:val="28"/>
        </w:rPr>
        <w:t>С ГЛАВОЙ АДМИНИСТРАЦИИ КУРДЖИНОВСКОГО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ст. Курджиново                       </w:t>
      </w:r>
      <w:r>
        <w:rPr>
          <w:rFonts w:eastAsia="Times New Roman" w:cs="Times New Roman" w:ascii="Times New Roman" w:hAnsi="Times New Roman"/>
          <w:sz w:val="28"/>
          <w:szCs w:val="28"/>
        </w:rPr>
        <w:t xml:space="preserve">                                       «___» __________20___г.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bCs/>
          <w:i/>
          <w:i/>
          <w:kern w:val="2"/>
          <w:sz w:val="28"/>
          <w:szCs w:val="28"/>
        </w:rPr>
      </w:pPr>
      <w:r>
        <w:rPr>
          <w:rFonts w:eastAsia="Times New Roman" w:cs="Times New Roman" w:ascii="Times New Roman" w:hAnsi="Times New Roman"/>
          <w:sz w:val="28"/>
          <w:szCs w:val="28"/>
        </w:rPr>
        <w:t>Глава Курджиновского сельского поселения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__________________________________________________________________</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bCs/>
          <w:i/>
          <w:i/>
          <w:kern w:val="2"/>
          <w:sz w:val="28"/>
          <w:szCs w:val="28"/>
        </w:rPr>
      </w:pPr>
      <w:r>
        <w:rPr>
          <w:rFonts w:eastAsia="Times New Roman" w:cs="Times New Roman" w:ascii="Times New Roman" w:hAnsi="Times New Roman"/>
          <w:sz w:val="28"/>
          <w:szCs w:val="28"/>
        </w:rPr>
        <w:t>________________________________________________________________,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(фамилия, имя, отчество)</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действующий на основании Устава Курджиновского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(далее – Устав), с одной стороны и гражданин_______________________,</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(фамилия, имя, отчество)</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именуемый в дальнейшем "глава администрации Курджиновского сельского поселения",  с другой стороны, далее также совместно именуемые "Стороны", заключили на основе решения Совета Курджиновского сельского поселения </w:t>
      </w:r>
      <w:r>
        <w:rPr>
          <w:rFonts w:eastAsia="Times New Roman" w:cs="Times New Roman" w:ascii="Times New Roman" w:hAnsi="Times New Roman"/>
          <w:bCs/>
          <w:i/>
          <w:kern w:val="2"/>
          <w:sz w:val="28"/>
          <w:szCs w:val="28"/>
          <w:u w:val="single"/>
        </w:rPr>
        <w:t xml:space="preserve">  </w:t>
      </w:r>
      <w:r>
        <w:rPr>
          <w:rFonts w:eastAsia="Times New Roman" w:cs="Times New Roman" w:ascii="Times New Roman" w:hAnsi="Times New Roman"/>
          <w:sz w:val="28"/>
          <w:szCs w:val="28"/>
          <w:u w:val="single"/>
        </w:rPr>
        <w:t>от</w:t>
      </w:r>
      <w:r>
        <w:rPr>
          <w:rFonts w:eastAsia="Times New Roman" w:cs="Times New Roman" w:ascii="Times New Roman" w:hAnsi="Times New Roman"/>
          <w:sz w:val="28"/>
          <w:szCs w:val="28"/>
        </w:rPr>
        <w:t xml:space="preserve"> ___________ ______ года № ______ настоящий контракт о нижеследующем.</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 Общие положения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 Настоящий контракт регулирует отношения между главой Курджиновского сельского поселения</w:t>
      </w:r>
      <w:r>
        <w:rPr>
          <w:rFonts w:eastAsia="Times New Roman" w:cs="Times New Roman" w:ascii="Times New Roman" w:hAnsi="Times New Roman"/>
          <w:bCs/>
          <w:i/>
          <w:kern w:val="2"/>
          <w:sz w:val="28"/>
          <w:szCs w:val="28"/>
        </w:rPr>
        <w:t xml:space="preserve"> </w:t>
      </w:r>
      <w:r>
        <w:rPr>
          <w:rFonts w:eastAsia="Times New Roman" w:cs="Times New Roman" w:ascii="Times New Roman" w:hAnsi="Times New Roman"/>
          <w:sz w:val="28"/>
          <w:szCs w:val="28"/>
        </w:rPr>
        <w:t>и главой администрации Курджиновского сельского поселения, связанные с исполнением последним обязанностей, предусмотренных Уставом.</w:t>
      </w:r>
    </w:p>
    <w:p>
      <w:pPr>
        <w:pStyle w:val="Normal"/>
        <w:widowControl w:val="false"/>
        <w:spacing w:lineRule="auto" w:line="240" w:before="0" w:after="0"/>
        <w:ind w:firstLine="53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1.2. </w:t>
      </w:r>
      <w:r>
        <w:rPr>
          <w:rFonts w:cs="Times New Roman" w:ascii="Times New Roman" w:hAnsi="Times New Roman"/>
          <w:sz w:val="28"/>
          <w:szCs w:val="28"/>
        </w:rPr>
        <w:t xml:space="preserve">Контракт заключается на срок полномочий действующего созыва Совета </w:t>
      </w:r>
      <w:r>
        <w:rPr>
          <w:rFonts w:eastAsia="Times New Roman" w:cs="Times New Roman" w:ascii="Times New Roman" w:hAnsi="Times New Roman"/>
          <w:sz w:val="28"/>
          <w:szCs w:val="28"/>
        </w:rPr>
        <w:t>Курджиновского сельского поселения</w:t>
      </w:r>
      <w:r>
        <w:rPr>
          <w:rFonts w:cs="Times New Roman" w:ascii="Times New Roman" w:hAnsi="Times New Roman"/>
          <w:sz w:val="28"/>
          <w:szCs w:val="28"/>
        </w:rPr>
        <w:t xml:space="preserve">, принявшего решение о назначении лица на должность главы администрации </w:t>
      </w:r>
      <w:r>
        <w:rPr>
          <w:rFonts w:eastAsia="Times New Roman" w:cs="Times New Roman" w:ascii="Times New Roman" w:hAnsi="Times New Roman"/>
          <w:sz w:val="28"/>
          <w:szCs w:val="28"/>
        </w:rPr>
        <w:t>Курджиновского сельского поселения, определенный Уставом</w:t>
      </w:r>
      <w:r>
        <w:rPr>
          <w:rFonts w:eastAsia="Times New Roman" w:cs="Times New Roman" w:ascii="Times New Roman" w:hAnsi="Times New Roman"/>
          <w:bCs/>
          <w:i/>
          <w:kern w:val="2"/>
          <w:sz w:val="28"/>
          <w:szCs w:val="28"/>
        </w:rPr>
        <w:t xml:space="preserve"> </w:t>
      </w:r>
      <w:r>
        <w:rPr>
          <w:rFonts w:cs="Times New Roman" w:ascii="Times New Roman" w:hAnsi="Times New Roman"/>
          <w:sz w:val="28"/>
          <w:szCs w:val="28"/>
        </w:rPr>
        <w:t xml:space="preserve">и действует до начала работы нового созыва Совета </w:t>
      </w:r>
      <w:r>
        <w:rPr>
          <w:rFonts w:eastAsia="Times New Roman" w:cs="Times New Roman" w:ascii="Times New Roman" w:hAnsi="Times New Roman"/>
          <w:sz w:val="28"/>
          <w:szCs w:val="28"/>
        </w:rPr>
        <w:t>Курджиновского сельского поселения. Дата начала исполнения должностных обязанностей главой администрации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______________________________________________________________</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(число, месяц, год)</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обязанности, предусмотренные законодательством для муниципальных служащих.</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1.4. 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1.5. Глава администрации руководит администрацией Курджиновского сельского поселения (далее - также Администрация) на принципах единоначалия, самостоятельно решает все вопросы, отнесенные к его компетенции Уставом, настоящим контрактом.</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1.6. Глава администрации подконтролен и подотчетен Совету Курджиновского сельского поселения, отчитывается перед ним об исполнении планов и программ социально-экономического развития.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Курджиновского сельского поселения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 Основные полномочия главы администрации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 В соответствии с Уставом Курджиновского сельского поселения глава администрации наделяется следующими полномочиями: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осуществляет общее руководство деятельностью администрации Курджиновского сельского поселения, ее структурных подразделений по решению всех вопросов, отнесенных к компетенции администрации;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заключает от имени администрации Курджиновского сельского поселения договоры в пределах своей компетенции;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Курджиновского сельского поселения и депутатов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вносит предложения о созыве внеочередных заседаний Совета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организует выполнение нормативных правовых актов Совета Курджиновского сельского поселения в рамках своих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обладает правом внесения в Совет Курджиновского сельского поселения проектов муниципальных правовых актов;</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 представляет на утверждение Совета Курджиновского сельского поселения проект бюджета Курджиновского сельского поселения и отчет о его исполнении;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 представляет на рассмотрение Совета Курджиновского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9) разрабатывает и представляет на утверждение Совета Курджиновского сельского поселения структуру администрации Курджиновского сельского поселения, формирует штат администрации в пределах утвержденных в бюджете средств на содержание администрации;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11) представляет на утверждение Совета Курджиновского сельского поселения планы и программы социально-экономического развития Курджиновского сельского поселения, отчеты об их исполнении;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 рассматривает отчеты и доклады руководителей структурных подразделений администрации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 организует проверку деятельности структурных подразделений администрации Курджиновского сельского поселения в соответствии с федеральными законами, законами Карачаево-Черкесской Республики и Уставом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14) принимает меры по обеспечению и защите интересов Курджиновского сельского поселения в суде, арбитражном суде, а также соответствующих органах государственной власти;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15) от имени администрации Курджиновского сельского поселения подписывает исковые заявления в суды;</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16) организует и обеспечивает осуществление администрацией Курджиновского сельского поселения полномочий по решению вопросов местного значения и отдельных государственных полномочий, переданных Курджиновского сельского поселения федеральными законами, законами Карачаево- Черкесской Республики;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17) получает от предприятий, учреждений и организаций, расположенных на территории Курджиновского сельского поселения, сведения, необходимые для анализа социально-экономического развития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18) координирует деятельность органов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19) исполняет бюджет Курджиновского сельского поселения, утвержденный Советом Курджиновского сельского поселения, распоряжается средствами Курджиновского сельского поселения в соответствии с утвержденным Советом Курджиновского сельского поселения бюджетом и бюджетным законодательством Российской Федерации;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20) предлагает изменения и дополнения в Устав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 осуществляет иные полномочия в соответствии с федеральным законодательством и законодательством Карачаево- Черкесской Республики.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 В части переданных муниципальному образованию отдельных государственных полномочий глава местной администрации: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2.2.1. имеет право:</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2.2.2. обязан:</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разглашать охраняемую законом тайну (государственную, служебную, коммерческую и иную);</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3. Права и обязанности главы администрации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 Глава администрации Курджиновского сельского поселения имеет права, предусмотренные статьей 11 Федерального закона от 02.03.2007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муниципального образования в письменной форме не позднее чем за две недели.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 Глава администрации Курджиновского сельского поселения</w:t>
      </w:r>
      <w:r>
        <w:rPr>
          <w:rFonts w:eastAsia="Times New Roman" w:cs="Times New Roman" w:ascii="Times New Roman" w:hAnsi="Times New Roman"/>
          <w:bCs/>
          <w:i/>
          <w:kern w:val="2"/>
          <w:sz w:val="28"/>
          <w:szCs w:val="28"/>
        </w:rPr>
        <w:t xml:space="preserve"> </w:t>
      </w:r>
      <w:r>
        <w:rPr>
          <w:rFonts w:eastAsia="Times New Roman" w:cs="Times New Roman" w:ascii="Times New Roman" w:hAnsi="Times New Roman"/>
          <w:sz w:val="28"/>
          <w:szCs w:val="28"/>
        </w:rPr>
        <w:t>обязан исполнять обязанности муниципального служащего, предусмотренные статьей 12 Федерального закона,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и другими нормативными правовыми актами.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center"/>
        <w:rPr>
          <w:rFonts w:ascii="Times New Roman" w:hAnsi="Times New Roman" w:eastAsia="Times New Roman" w:cs="Times New Roman"/>
          <w:vanish/>
          <w:sz w:val="28"/>
          <w:szCs w:val="28"/>
        </w:rPr>
      </w:pPr>
      <w:r>
        <w:rPr>
          <w:rFonts w:eastAsia="Times New Roman" w:cs="Times New Roman" w:ascii="Times New Roman" w:hAnsi="Times New Roman"/>
          <w:vanish/>
          <w:sz w:val="28"/>
          <w:szCs w:val="28"/>
        </w:rPr>
        <w:t>(см. текст в предыдущей редакции)</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4. 4. Оплата труда главы администрации</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ascii="Times New Roman" w:hAnsi="Times New Roman"/>
          <w:sz w:val="28"/>
          <w:szCs w:val="28"/>
        </w:rPr>
        <w:t>4.1. Оплата труда главы администрации производится в виде денежного содержания, которое состоит из:</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1) должностного оклада в соответствии с замещаемой им должностью муниципальной службы (далее - должностной оклад) в размере ____________________ рублей в месяц;</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2) дополнительных выплат:</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 ежемесячной надбавки к должностному окладу за выслугу лет в размере ________________________ рублей в месяц;</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б) ежемесячной надбавки к должностному окладу за особые условия муниципальной службы в размере _________ рублей в месяц;</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 премий за выполнение особо важных и сложных заданий;</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 ежемесячного денежного поощрения;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 ежемесячной процентной надбавки к должностному окладу за работу со сведениями, составляющими государственную тайну; &lt;*&gt;</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е) единовременной выплаты и материальной помощи при предоставлении очередного ежегодного оплачиваемого отпуска.</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&lt;*&gt; - устанавливается в случае оформления допуска к сведениям, составляющим государственную тайну в соответствии с федеральным законодательством</w:t>
      </w:r>
      <w:r>
        <w:rPr>
          <w:rFonts w:cs="Times New Roman" w:ascii="Times New Roman" w:hAnsi="Times New Roman"/>
          <w:sz w:val="28"/>
          <w:szCs w:val="28"/>
        </w:rPr>
        <w:t>.</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5. Рабочее (служебное) время и время отдыха</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ascii="Times New Roman" w:hAnsi="Times New Roman"/>
          <w:sz w:val="28"/>
          <w:szCs w:val="28"/>
        </w:rPr>
        <w:t>5.1. Рабочее (служебное) время главы администрации Курджиновского сельского поселения</w:t>
      </w:r>
      <w:r>
        <w:rPr>
          <w:rFonts w:eastAsia="Times New Roman" w:cs="Times New Roman" w:ascii="Times New Roman" w:hAnsi="Times New Roman"/>
          <w:bCs/>
          <w:i/>
          <w:sz w:val="28"/>
          <w:szCs w:val="28"/>
        </w:rPr>
        <w:t xml:space="preserve"> </w:t>
      </w:r>
      <w:r>
        <w:rPr>
          <w:rFonts w:eastAsia="Times New Roman" w:cs="Times New Roman" w:ascii="Times New Roman" w:hAnsi="Times New Roman"/>
          <w:sz w:val="28"/>
          <w:szCs w:val="28"/>
        </w:rPr>
        <w:t>регулируется в соответствии с трудовым законодательством, федеральными законами и законами Карачаево-Черкесской Республики о муниципальной службе.</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Главе администрации Курджиновского сельского поселения</w:t>
      </w:r>
      <w:r>
        <w:rPr>
          <w:rFonts w:eastAsia="Times New Roman" w:cs="Times New Roman" w:ascii="Times New Roman" w:hAnsi="Times New Roman"/>
          <w:bCs/>
          <w:i/>
          <w:sz w:val="28"/>
          <w:szCs w:val="28"/>
        </w:rPr>
        <w:t xml:space="preserve"> </w:t>
      </w:r>
      <w:r>
        <w:rPr>
          <w:rFonts w:eastAsia="Times New Roman" w:cs="Times New Roman" w:ascii="Times New Roman" w:hAnsi="Times New Roman"/>
          <w:sz w:val="28"/>
          <w:szCs w:val="28"/>
        </w:rPr>
        <w:t>устанавливается пятидневная рабочая неделя с двумя выходными днями (суббота и воскресенье).</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ascii="Times New Roman" w:hAnsi="Times New Roman"/>
          <w:sz w:val="28"/>
          <w:szCs w:val="28"/>
        </w:rPr>
        <w:t>5.2. Главе администрации Курджиновского сельского поселения</w:t>
      </w:r>
      <w:r>
        <w:rPr>
          <w:rFonts w:eastAsia="Times New Roman" w:cs="Times New Roman" w:ascii="Times New Roman" w:hAnsi="Times New Roman"/>
          <w:bCs/>
          <w:i/>
          <w:sz w:val="28"/>
          <w:szCs w:val="28"/>
        </w:rPr>
        <w:t xml:space="preserve"> </w:t>
      </w:r>
      <w:r>
        <w:rPr>
          <w:rFonts w:eastAsia="Times New Roman" w:cs="Times New Roman" w:ascii="Times New Roman" w:hAnsi="Times New Roman"/>
          <w:sz w:val="28"/>
          <w:szCs w:val="28"/>
        </w:rPr>
        <w:t>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ascii="Times New Roman" w:hAnsi="Times New Roman"/>
          <w:sz w:val="28"/>
          <w:szCs w:val="28"/>
        </w:rPr>
        <w:t>5.3. Главе администрации Курджиновского сельского поселения</w:t>
      </w:r>
      <w:r>
        <w:rPr>
          <w:rFonts w:eastAsia="Times New Roman" w:cs="Times New Roman" w:ascii="Times New Roman" w:hAnsi="Times New Roman"/>
          <w:bCs/>
          <w:i/>
          <w:sz w:val="28"/>
          <w:szCs w:val="28"/>
        </w:rPr>
        <w:t xml:space="preserve"> </w:t>
      </w:r>
      <w:r>
        <w:rPr>
          <w:rFonts w:eastAsia="Times New Roman" w:cs="Times New Roman" w:ascii="Times New Roman" w:hAnsi="Times New Roman"/>
          <w:sz w:val="28"/>
          <w:szCs w:val="28"/>
        </w:rPr>
        <w:t>предоставляется ежегодный дополнительный оплачиваемый отпуск за выслугу лет в порядке, установленном частью 5 статьи 8 Закона Карачаево-Черкесской Республики от 15 ноября 2007 N 75-РЗ "О некоторых вопросах муниципальной службы в Карачаево-Черкесской Республике".</w:t>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ascii="Times New Roman" w:hAnsi="Times New Roman"/>
          <w:sz w:val="28"/>
          <w:szCs w:val="28"/>
        </w:rPr>
        <w:t>5.4. Главе администрации Курджиновского сельского поселения</w:t>
      </w:r>
      <w:r>
        <w:rPr>
          <w:rFonts w:eastAsia="Times New Roman" w:cs="Times New Roman" w:ascii="Times New Roman" w:hAnsi="Times New Roman"/>
          <w:bCs/>
          <w:i/>
          <w:sz w:val="28"/>
          <w:szCs w:val="28"/>
        </w:rPr>
        <w:t xml:space="preserve"> </w:t>
      </w:r>
      <w:r>
        <w:rPr>
          <w:rFonts w:eastAsia="Times New Roman" w:cs="Times New Roman" w:ascii="Times New Roman" w:hAnsi="Times New Roman"/>
          <w:sz w:val="28"/>
          <w:szCs w:val="28"/>
        </w:rPr>
        <w:t>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ascii="Times New Roman" w:hAnsi="Times New Roman"/>
          <w:sz w:val="28"/>
          <w:szCs w:val="28"/>
        </w:rPr>
        <w:t>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pPr>
        <w:pStyle w:val="Normal"/>
        <w:spacing w:lineRule="auto" w:line="240"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5.6. Главе администрации Курджиновского сельского поселения</w:t>
      </w:r>
      <w:r>
        <w:rPr>
          <w:rFonts w:eastAsia="Times New Roman" w:cs="Times New Roman" w:ascii="Times New Roman" w:hAnsi="Times New Roman"/>
          <w:bCs/>
          <w:i/>
          <w:sz w:val="28"/>
          <w:szCs w:val="28"/>
        </w:rPr>
        <w:t xml:space="preserve"> </w:t>
      </w:r>
      <w:r>
        <w:rPr>
          <w:rFonts w:eastAsia="Times New Roman" w:cs="Times New Roman" w:ascii="Times New Roman" w:hAnsi="Times New Roman"/>
          <w:sz w:val="28"/>
          <w:szCs w:val="28"/>
        </w:rPr>
        <w:t>по его письменному заявлению может предоставляться отпуск без сохранения денежного содержания в случаях, предусмотренных федеральными законами.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6. Гарантии и компенсации</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6.1. Главе администрации Курджиновского сельского поселения предоставляются гарантии и компенсации, установленные для муниципальных служащих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6.2. Глава администрации Курджиновского сельского поселения</w:t>
      </w:r>
      <w:r>
        <w:rPr>
          <w:rFonts w:eastAsia="Times New Roman" w:cs="Times New Roman" w:ascii="Times New Roman" w:hAnsi="Times New Roman"/>
          <w:bCs/>
          <w:i/>
          <w:kern w:val="2"/>
          <w:sz w:val="28"/>
          <w:szCs w:val="28"/>
        </w:rPr>
        <w:t xml:space="preserve"> </w:t>
      </w:r>
      <w:r>
        <w:rPr>
          <w:rFonts w:eastAsia="Times New Roman" w:cs="Times New Roman" w:ascii="Times New Roman" w:hAnsi="Times New Roman"/>
          <w:sz w:val="28"/>
          <w:szCs w:val="28"/>
        </w:rPr>
        <w:t>для выполнения своих обязанностей вправе по своему усмотрению выезжать в служебные командировки.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7. Ответственность Сторон</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7.2. Глава администрации Курджиновского сельского поселения</w:t>
      </w:r>
      <w:r>
        <w:rPr>
          <w:rFonts w:eastAsia="Times New Roman" w:cs="Times New Roman" w:ascii="Times New Roman" w:hAnsi="Times New Roman"/>
          <w:bCs/>
          <w:i/>
          <w:kern w:val="2"/>
          <w:sz w:val="28"/>
          <w:szCs w:val="28"/>
        </w:rPr>
        <w:t xml:space="preserve"> </w:t>
      </w:r>
      <w:r>
        <w:rPr>
          <w:rFonts w:eastAsia="Times New Roman" w:cs="Times New Roman" w:ascii="Times New Roman" w:hAnsi="Times New Roman"/>
          <w:sz w:val="28"/>
          <w:szCs w:val="28"/>
        </w:rPr>
        <w:t>не освобождается от ответственности, если действия, влекущие ответственность, были предприняты лицами, которым он делегировал свои права.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7.3. Глава администрации Курджиновского сельского поселения</w:t>
      </w:r>
      <w:r>
        <w:rPr>
          <w:rFonts w:eastAsia="Times New Roman" w:cs="Times New Roman" w:ascii="Times New Roman" w:hAnsi="Times New Roman"/>
          <w:bCs/>
          <w:i/>
          <w:kern w:val="2"/>
          <w:sz w:val="28"/>
          <w:szCs w:val="28"/>
        </w:rPr>
        <w:t xml:space="preserve"> </w:t>
      </w:r>
      <w:r>
        <w:rPr>
          <w:rFonts w:eastAsia="Times New Roman" w:cs="Times New Roman" w:ascii="Times New Roman" w:hAnsi="Times New Roman"/>
          <w:sz w:val="28"/>
          <w:szCs w:val="28"/>
        </w:rPr>
        <w:t>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8. Срок действия и основания прекращения контракта</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8.2. Контракт прекращает свое действие в порядке, предусмотренном Трудовым кодексом Российской Федерации и действующим законодательством.</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9. Заключительные положения</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9.2. Изменения и дополнения могут быть внесены в настоящий контракт по соглашению Сторон в следующих случаях:</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при изменении законодательства;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по соглашению Сторон настоящего контракта.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pPr>
        <w:pStyle w:val="Normal"/>
        <w:spacing w:lineRule="auto" w:line="240" w:before="0" w:after="0"/>
        <w:ind w:firstLine="567"/>
        <w:jc w:val="both"/>
        <w:rPr>
          <w:rFonts w:ascii="Times New Roman" w:hAnsi="Times New Roman" w:eastAsia="Times New Roman" w:cs="Times New Roman"/>
          <w:sz w:val="28"/>
          <w:szCs w:val="28"/>
        </w:rPr>
      </w:pPr>
      <w:r>
        <w:rPr/>
      </w:r>
    </w:p>
    <w:p>
      <w:pPr>
        <w:pStyle w:val="Normal"/>
        <w:spacing w:lineRule="auto" w:line="240" w:before="0" w:after="0"/>
        <w:ind w:firstLine="567"/>
        <w:jc w:val="both"/>
        <w:rPr>
          <w:rFonts w:ascii="Times New Roman" w:hAnsi="Times New Roman" w:eastAsia="Times New Roman" w:cs="Times New Roman"/>
          <w:sz w:val="28"/>
          <w:szCs w:val="28"/>
        </w:rPr>
      </w:pPr>
      <w:r>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9.4. Настоящий контракт составлен в двух экземплярах, имеющих одинаковую юридическую силу, по одному для каждой из Сторон.</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3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22"/>
        <w:gridCol w:w="377"/>
        <w:gridCol w:w="4556"/>
      </w:tblGrid>
      <w:tr>
        <w:trPr/>
        <w:tc>
          <w:tcPr>
            <w:tcW w:w="4422" w:type="dxa"/>
            <w:tcBorders/>
          </w:tcPr>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Глава Курджиновского </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сельского поселения</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(подпись)</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«____»___________20____г.</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М.П.</w:t>
            </w:r>
          </w:p>
        </w:tc>
        <w:tc>
          <w:tcPr>
            <w:tcW w:w="377" w:type="dxa"/>
            <w:tcBorders/>
          </w:tcPr>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556" w:type="dxa"/>
            <w:tcBorders/>
          </w:tcPr>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Глава  администрации </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Курджиновского </w:t>
            </w:r>
          </w:p>
          <w:p>
            <w:pPr>
              <w:pStyle w:val="Normal"/>
              <w:widowControl w:val="false"/>
              <w:spacing w:lineRule="auto" w:line="240" w:before="0" w:after="0"/>
              <w:jc w:val="both"/>
              <w:rPr>
                <w:rFonts w:ascii="Times New Roman" w:hAnsi="Times New Roman" w:eastAsia="Times New Roman" w:cs="Times New Roman"/>
                <w:bCs/>
                <w:i/>
                <w:i/>
                <w:kern w:val="2"/>
                <w:sz w:val="28"/>
                <w:szCs w:val="28"/>
                <w:u w:val="single"/>
              </w:rPr>
            </w:pPr>
            <w:r>
              <w:rPr>
                <w:rFonts w:eastAsia="Times New Roman" w:cs="Times New Roman" w:ascii="Times New Roman" w:hAnsi="Times New Roman"/>
                <w:sz w:val="28"/>
                <w:szCs w:val="28"/>
              </w:rPr>
              <w:t>сельского поселения</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Cs/>
                <w:i/>
                <w:kern w:val="2"/>
                <w:sz w:val="28"/>
                <w:szCs w:val="28"/>
              </w:rPr>
              <w:t>_______________________________</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(Фамилия, имя, отчество)</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Паспорт: </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серия _________ № _______                                      выдан _____________________</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(кем, когда)</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ИНН ______________________              Адрес: ____________________                              _____________________________                                                </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(подпись)            </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«___»____________20__г.</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bl>
    <w:p>
      <w:pPr>
        <w:pStyle w:val="Normal"/>
        <w:spacing w:before="0" w:after="200"/>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2c2d01"/>
    <w:pPr>
      <w:spacing w:lineRule="auto" w:line="240" w:before="0" w:after="0"/>
      <w:ind w:firstLine="567"/>
      <w:jc w:val="center"/>
      <w:outlineLvl w:val="0"/>
    </w:pPr>
    <w:rPr>
      <w:rFonts w:ascii="Arial" w:hAnsi="Arial" w:eastAsia="Times New Roman" w:cs="Arial"/>
      <w:kern w:val="2"/>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c2d01"/>
    <w:rPr>
      <w:rFonts w:ascii="Arial" w:hAnsi="Arial" w:eastAsia="Times New Roman" w:cs="Arial"/>
      <w:kern w:val="2"/>
      <w:sz w:val="32"/>
      <w:szCs w:val="32"/>
      <w:lang w:eastAsia="ru-RU"/>
    </w:rPr>
  </w:style>
  <w:style w:type="character" w:styleId="Style13">
    <w:name w:val="Интернет-ссылка"/>
    <w:basedOn w:val="DefaultParagraphFont"/>
    <w:uiPriority w:val="99"/>
    <w:semiHidden/>
    <w:unhideWhenUsed/>
    <w:rsid w:val="00c03cad"/>
    <w:rPr>
      <w:strike w:val="false"/>
      <w:dstrike w:val="false"/>
      <w:color w:val="0000FF"/>
      <w:u w:val="none"/>
      <w:effect w:val="none"/>
    </w:rPr>
  </w:style>
  <w:style w:type="character" w:styleId="Style14" w:customStyle="1">
    <w:name w:val="Текст выноски Знак"/>
    <w:basedOn w:val="DefaultParagraphFont"/>
    <w:link w:val="a5"/>
    <w:uiPriority w:val="99"/>
    <w:semiHidden/>
    <w:qFormat/>
    <w:rsid w:val="00b75ff7"/>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ListParagraph">
    <w:name w:val="List Paragraph"/>
    <w:basedOn w:val="Normal"/>
    <w:uiPriority w:val="34"/>
    <w:qFormat/>
    <w:rsid w:val="00d6446c"/>
    <w:pPr>
      <w:spacing w:before="0" w:after="200"/>
      <w:ind w:left="720" w:hanging="0"/>
      <w:contextualSpacing/>
    </w:pPr>
    <w:rPr/>
  </w:style>
  <w:style w:type="paragraph" w:styleId="ConsPlusNormal" w:customStyle="1">
    <w:name w:val="ConsPlusNormal"/>
    <w:qFormat/>
    <w:rsid w:val="00090b66"/>
    <w:pPr>
      <w:widowControl/>
      <w:suppressAutoHyphens w:val="true"/>
      <w:bidi w:val="0"/>
      <w:spacing w:lineRule="auto" w:line="240" w:before="0" w:after="0"/>
      <w:jc w:val="left"/>
    </w:pPr>
    <w:rPr>
      <w:rFonts w:ascii="Arial" w:hAnsi="Arial" w:eastAsia="" w:cs="Arial" w:eastAsiaTheme="minorEastAsia"/>
      <w:color w:val="auto"/>
      <w:kern w:val="0"/>
      <w:sz w:val="24"/>
      <w:szCs w:val="24"/>
      <w:lang w:val="ru-RU" w:eastAsia="ru-RU" w:bidi="ar-SA"/>
    </w:rPr>
  </w:style>
  <w:style w:type="paragraph" w:styleId="ConsTitle" w:customStyle="1">
    <w:name w:val="ConsTitle"/>
    <w:qFormat/>
    <w:rsid w:val="001e51a8"/>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en-US" w:bidi="ar-SA"/>
    </w:rPr>
  </w:style>
  <w:style w:type="paragraph" w:styleId="Pboth" w:customStyle="1">
    <w:name w:val="pboth"/>
    <w:basedOn w:val="Normal"/>
    <w:qFormat/>
    <w:rsid w:val="00961006"/>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6"/>
    <w:uiPriority w:val="99"/>
    <w:semiHidden/>
    <w:unhideWhenUsed/>
    <w:qFormat/>
    <w:rsid w:val="00b75ff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288120A2AE57E08A654048468B74103654D6155D84FFEFD1B931CA9E334F13E77E19B9AB02D734j4BEH" TargetMode="External"/><Relationship Id="rId3" Type="http://schemas.openxmlformats.org/officeDocument/2006/relationships/hyperlink" Target="http://sudact.ru/law/federalnyi-zakon-ot-02032007-n-25-fz-o/glava-3/statia-15.1/"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5E3E8-7E2E-435A-A60F-9C4A8BD2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LibreOffice/7.0.5.2$Windows_X86_64 LibreOffice_project/64390860c6cd0aca4beafafcfd84613dd9dfb63a</Application>
  <AppVersion>15.0000</AppVersion>
  <Pages>19</Pages>
  <Words>4566</Words>
  <Characters>35340</Characters>
  <CharactersWithSpaces>40994</CharactersWithSpaces>
  <Paragraphs>279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2022-09-26T08:50:00Z</dcterms:created>
  <dc:creator>Шаманская О.Н.</dc:creator>
  <dc:description/>
  <dc:language>ru-RU</dc:language>
  <cp:lastModifiedBy/>
  <cp:lastPrinted>2022-11-02T10:37:29Z</cp:lastPrinted>
  <dcterms:modified xsi:type="dcterms:W3CDTF">2022-11-02T10:44:03Z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